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8509" w14:textId="77777777" w:rsidR="008061EC" w:rsidRPr="00512207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b/>
          <w:i/>
          <w:sz w:val="28"/>
          <w:szCs w:val="28"/>
        </w:rPr>
      </w:pPr>
      <w:r w:rsidRPr="00512207">
        <w:rPr>
          <w:rFonts w:asciiTheme="minorHAnsi" w:hAnsiTheme="minorHAnsi"/>
          <w:b/>
          <w:i/>
          <w:sz w:val="28"/>
          <w:szCs w:val="28"/>
        </w:rPr>
        <w:t>FOR IMMEDIATE RELEASE</w:t>
      </w:r>
    </w:p>
    <w:p w14:paraId="42F5850A" w14:textId="77777777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b/>
          <w:i/>
          <w:sz w:val="22"/>
          <w:szCs w:val="22"/>
        </w:rPr>
      </w:pPr>
    </w:p>
    <w:p w14:paraId="42F5850B" w14:textId="4958579E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 w:rsidRPr="002D1229">
        <w:rPr>
          <w:rFonts w:asciiTheme="minorHAnsi" w:hAnsiTheme="minorHAnsi"/>
          <w:i/>
          <w:sz w:val="22"/>
          <w:szCs w:val="22"/>
        </w:rPr>
        <w:t>CONTACT:</w:t>
      </w:r>
    </w:p>
    <w:p w14:paraId="42F5850C" w14:textId="0BB078A6" w:rsidR="008061EC" w:rsidRPr="002D1229" w:rsidRDefault="00DF3FE0" w:rsidP="7DE8AA8A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Adam Stone, President</w:t>
      </w:r>
    </w:p>
    <w:p w14:paraId="42F5850D" w14:textId="77777777" w:rsidR="008061EC" w:rsidRPr="002D1229" w:rsidRDefault="003F7CA6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QuantyPhi</w:t>
      </w:r>
      <w:r w:rsidR="008061EC">
        <w:rPr>
          <w:rFonts w:asciiTheme="minorHAnsi" w:hAnsiTheme="minorHAnsi"/>
          <w:i/>
          <w:sz w:val="22"/>
          <w:szCs w:val="22"/>
        </w:rPr>
        <w:t>, LLC</w:t>
      </w:r>
    </w:p>
    <w:p w14:paraId="42F58510" w14:textId="021C4133" w:rsidR="008061EC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(414) 433</w:t>
      </w:r>
      <w:r w:rsidRPr="002D1229">
        <w:rPr>
          <w:rFonts w:asciiTheme="minorHAnsi" w:hAnsiTheme="minorHAnsi"/>
          <w:i/>
          <w:sz w:val="22"/>
          <w:szCs w:val="22"/>
        </w:rPr>
        <w:t>-</w:t>
      </w:r>
      <w:r w:rsidR="003F7CA6">
        <w:rPr>
          <w:rFonts w:asciiTheme="minorHAnsi" w:hAnsiTheme="minorHAnsi"/>
          <w:i/>
          <w:sz w:val="22"/>
          <w:szCs w:val="22"/>
        </w:rPr>
        <w:t>0176</w:t>
      </w:r>
    </w:p>
    <w:p w14:paraId="42F58511" w14:textId="066B3234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</w:p>
    <w:p w14:paraId="42F58512" w14:textId="21C21B2E" w:rsidR="00F53D25" w:rsidRPr="00B96213" w:rsidRDefault="00322A89" w:rsidP="3AFE569D">
      <w:pPr>
        <w:rPr>
          <w:rFonts w:asciiTheme="minorHAnsi" w:hAnsiTheme="minorHAnsi"/>
          <w:b/>
          <w:bCs/>
          <w:sz w:val="38"/>
          <w:szCs w:val="38"/>
        </w:rPr>
      </w:pPr>
      <w:r>
        <w:rPr>
          <w:rFonts w:asciiTheme="minorHAnsi" w:hAnsiTheme="minorHAnsi"/>
          <w:b/>
          <w:bCs/>
          <w:sz w:val="38"/>
          <w:szCs w:val="38"/>
        </w:rPr>
        <w:t>QuantyPhi Launches New CECL Validation Service to Support Credit Union Compliance and Accuracy</w:t>
      </w:r>
    </w:p>
    <w:p w14:paraId="42F58513" w14:textId="32B87834" w:rsidR="008061EC" w:rsidRPr="002F0F93" w:rsidRDefault="008061EC" w:rsidP="002F0F93">
      <w:pPr>
        <w:tabs>
          <w:tab w:val="left" w:pos="-180"/>
        </w:tabs>
        <w:rPr>
          <w:rFonts w:asciiTheme="minorHAnsi" w:hAnsiTheme="minorHAnsi" w:cstheme="minorHAnsi"/>
          <w:sz w:val="22"/>
          <w:szCs w:val="22"/>
        </w:rPr>
      </w:pPr>
    </w:p>
    <w:p w14:paraId="3C6557AE" w14:textId="77777777" w:rsidR="00C53F83" w:rsidRDefault="409EC3E4" w:rsidP="002F0F93">
      <w:pPr>
        <w:rPr>
          <w:rFonts w:asciiTheme="minorHAnsi" w:hAnsiTheme="minorHAnsi" w:cstheme="minorHAnsi"/>
          <w:sz w:val="22"/>
          <w:szCs w:val="22"/>
        </w:rPr>
      </w:pPr>
      <w:r w:rsidRPr="002F0F93">
        <w:rPr>
          <w:rFonts w:asciiTheme="minorHAnsi" w:hAnsiTheme="minorHAnsi" w:cstheme="minorHAnsi"/>
          <w:b/>
          <w:bCs/>
          <w:sz w:val="22"/>
          <w:szCs w:val="22"/>
        </w:rPr>
        <w:t>MILWAUKEE,</w:t>
      </w:r>
      <w:r w:rsidR="00B87D47" w:rsidRPr="002F0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09F" w:rsidRPr="002F0F93">
        <w:rPr>
          <w:rFonts w:asciiTheme="minorHAnsi" w:hAnsiTheme="minorHAnsi" w:cstheme="minorHAnsi"/>
          <w:b/>
          <w:bCs/>
          <w:sz w:val="22"/>
          <w:szCs w:val="22"/>
        </w:rPr>
        <w:t>WI</w:t>
      </w:r>
      <w:r w:rsidRPr="002F0F9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322A89" w:rsidRPr="002F0F93">
        <w:rPr>
          <w:rFonts w:asciiTheme="minorHAnsi" w:hAnsiTheme="minorHAnsi" w:cstheme="minorHAnsi"/>
          <w:b/>
          <w:bCs/>
          <w:sz w:val="22"/>
          <w:szCs w:val="22"/>
        </w:rPr>
        <w:t>December 19</w:t>
      </w:r>
      <w:r w:rsidRPr="002F0F93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13709F" w:rsidRPr="002F0F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D030C" w:rsidRPr="002F0F9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F0F93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234DBF" w:rsidRPr="002F0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7FA4" w:rsidRPr="00422C33">
        <w:rPr>
          <w:rFonts w:asciiTheme="minorHAnsi" w:hAnsiTheme="minorHAnsi" w:cstheme="minorHAnsi"/>
          <w:sz w:val="22"/>
          <w:szCs w:val="22"/>
        </w:rPr>
        <w:t xml:space="preserve">QuantyPhi, a </w:t>
      </w:r>
      <w:r w:rsidR="00930A7B" w:rsidRPr="00422C33">
        <w:rPr>
          <w:rFonts w:asciiTheme="minorHAnsi" w:hAnsiTheme="minorHAnsi" w:cstheme="minorHAnsi"/>
          <w:sz w:val="22"/>
          <w:szCs w:val="22"/>
        </w:rPr>
        <w:t xml:space="preserve">balance sheet optimization CUSO for </w:t>
      </w:r>
      <w:r w:rsidR="00EA7FA4" w:rsidRPr="00422C33">
        <w:rPr>
          <w:rFonts w:asciiTheme="minorHAnsi" w:hAnsiTheme="minorHAnsi" w:cstheme="minorHAnsi"/>
          <w:sz w:val="22"/>
          <w:szCs w:val="22"/>
        </w:rPr>
        <w:t xml:space="preserve">credit unions, is </w:t>
      </w:r>
      <w:r w:rsidR="002E7335" w:rsidRPr="00422C33">
        <w:rPr>
          <w:rFonts w:asciiTheme="minorHAnsi" w:hAnsiTheme="minorHAnsi" w:cstheme="minorHAnsi"/>
          <w:sz w:val="22"/>
          <w:szCs w:val="22"/>
        </w:rPr>
        <w:t xml:space="preserve">pleased to announce </w:t>
      </w:r>
      <w:r w:rsidR="00C53F83" w:rsidRPr="007F343E">
        <w:rPr>
          <w:rFonts w:asciiTheme="minorHAnsi" w:hAnsiTheme="minorHAnsi" w:cstheme="minorHAnsi"/>
          <w:sz w:val="22"/>
          <w:szCs w:val="22"/>
        </w:rPr>
        <w:t>the launch of its new CECL Validation service. Designed to ensure credit unions’ compliance with the Current Expected Credit Loss (CECL) accounting standard, the service provides a comprehensive review and validation of CECL processes to enhance accuracy, reliability, and regulatory alignment.</w:t>
      </w:r>
    </w:p>
    <w:p w14:paraId="6EA78E36" w14:textId="77777777" w:rsidR="00594CF8" w:rsidRPr="007F343E" w:rsidRDefault="00594CF8" w:rsidP="002F0F93">
      <w:pPr>
        <w:rPr>
          <w:rFonts w:asciiTheme="minorHAnsi" w:hAnsiTheme="minorHAnsi" w:cstheme="minorHAnsi"/>
          <w:sz w:val="22"/>
          <w:szCs w:val="22"/>
        </w:rPr>
      </w:pPr>
    </w:p>
    <w:p w14:paraId="16E18308" w14:textId="5DAE5B0A" w:rsidR="00C53F83" w:rsidRDefault="00C53F83" w:rsidP="002F0F93">
      <w:pPr>
        <w:rPr>
          <w:rFonts w:asciiTheme="minorHAnsi" w:hAnsiTheme="minorHAnsi" w:cstheme="minorHAnsi"/>
          <w:sz w:val="22"/>
          <w:szCs w:val="22"/>
        </w:rPr>
      </w:pPr>
      <w:r w:rsidRPr="007F343E">
        <w:rPr>
          <w:rFonts w:asciiTheme="minorHAnsi" w:hAnsiTheme="minorHAnsi" w:cstheme="minorHAnsi"/>
          <w:sz w:val="22"/>
          <w:szCs w:val="22"/>
        </w:rPr>
        <w:t xml:space="preserve">“Navigating the complexities of CECL compliance can be a significant challenge for credit unions,” said </w:t>
      </w:r>
      <w:r w:rsidR="00594CF8">
        <w:rPr>
          <w:rFonts w:asciiTheme="minorHAnsi" w:hAnsiTheme="minorHAnsi" w:cstheme="minorHAnsi"/>
          <w:sz w:val="22"/>
          <w:szCs w:val="22"/>
        </w:rPr>
        <w:t>Adam Stone, President.</w:t>
      </w:r>
      <w:r w:rsidRPr="007F343E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7F343E">
        <w:rPr>
          <w:rFonts w:asciiTheme="minorHAnsi" w:hAnsiTheme="minorHAnsi" w:cstheme="minorHAnsi"/>
          <w:sz w:val="22"/>
          <w:szCs w:val="22"/>
        </w:rPr>
        <w:t>QuantyPhi’s</w:t>
      </w:r>
      <w:proofErr w:type="spellEnd"/>
      <w:r w:rsidRPr="007F343E">
        <w:rPr>
          <w:rFonts w:asciiTheme="minorHAnsi" w:hAnsiTheme="minorHAnsi" w:cstheme="minorHAnsi"/>
          <w:sz w:val="22"/>
          <w:szCs w:val="22"/>
        </w:rPr>
        <w:t xml:space="preserve"> CECL Validation service delivers the expertise and insights credit unions need to ensure their CECL processes are robust, reliable, and fully compliant with regulatory expectations.”</w:t>
      </w:r>
    </w:p>
    <w:p w14:paraId="3D4F13BE" w14:textId="77777777" w:rsidR="00594CF8" w:rsidRPr="007F343E" w:rsidRDefault="00594CF8" w:rsidP="002F0F93">
      <w:pPr>
        <w:rPr>
          <w:rFonts w:asciiTheme="minorHAnsi" w:hAnsiTheme="minorHAnsi" w:cstheme="minorHAnsi"/>
          <w:sz w:val="22"/>
          <w:szCs w:val="22"/>
        </w:rPr>
      </w:pPr>
    </w:p>
    <w:p w14:paraId="646C950F" w14:textId="77777777" w:rsidR="00C53F83" w:rsidRDefault="00C53F83" w:rsidP="002F0F9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F343E">
        <w:rPr>
          <w:rFonts w:asciiTheme="minorHAnsi" w:hAnsiTheme="minorHAnsi" w:cstheme="minorHAnsi"/>
          <w:sz w:val="22"/>
          <w:szCs w:val="22"/>
        </w:rPr>
        <w:t>QuantyPhi’s</w:t>
      </w:r>
      <w:proofErr w:type="spellEnd"/>
      <w:r w:rsidRPr="007F343E">
        <w:rPr>
          <w:rFonts w:asciiTheme="minorHAnsi" w:hAnsiTheme="minorHAnsi" w:cstheme="minorHAnsi"/>
          <w:sz w:val="22"/>
          <w:szCs w:val="22"/>
        </w:rPr>
        <w:t xml:space="preserve"> CECL Validation service focuses on six key areas critical to successful CECL implementation:</w:t>
      </w:r>
    </w:p>
    <w:p w14:paraId="41D7263C" w14:textId="77777777" w:rsidR="004152C8" w:rsidRPr="007F343E" w:rsidRDefault="004152C8" w:rsidP="002F0F93">
      <w:pPr>
        <w:rPr>
          <w:rFonts w:asciiTheme="minorHAnsi" w:hAnsiTheme="minorHAnsi" w:cstheme="minorHAnsi"/>
          <w:sz w:val="22"/>
          <w:szCs w:val="22"/>
        </w:rPr>
      </w:pPr>
    </w:p>
    <w:p w14:paraId="507E9F10" w14:textId="24A8FBD6" w:rsidR="004152C8" w:rsidRPr="000B2691" w:rsidRDefault="00C53F83" w:rsidP="004152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2691">
        <w:rPr>
          <w:rFonts w:asciiTheme="minorHAnsi" w:hAnsiTheme="minorHAnsi" w:cstheme="minorHAnsi"/>
          <w:b/>
          <w:bCs/>
          <w:sz w:val="22"/>
          <w:szCs w:val="22"/>
        </w:rPr>
        <w:t>Review of Risk Factors</w:t>
      </w:r>
    </w:p>
    <w:p w14:paraId="26DDCA44" w14:textId="77777777" w:rsidR="004152C8" w:rsidRDefault="00C53F83" w:rsidP="004152C8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152C8">
        <w:rPr>
          <w:rFonts w:asciiTheme="minorHAnsi" w:hAnsiTheme="minorHAnsi" w:cstheme="minorHAnsi"/>
          <w:sz w:val="22"/>
          <w:szCs w:val="22"/>
        </w:rPr>
        <w:t>QuantyPhi conducts an in-depth analysis of the risk factors affecting a credit union’s portfolio, including historical loss data, economic conditions, and borrower characteristics, ensuring all potential risks are identified and assessed.</w:t>
      </w:r>
    </w:p>
    <w:p w14:paraId="1388189E" w14:textId="77777777" w:rsidR="004152C8" w:rsidRDefault="004152C8" w:rsidP="004152C8">
      <w:pPr>
        <w:rPr>
          <w:rFonts w:asciiTheme="minorHAnsi" w:hAnsiTheme="minorHAnsi" w:cstheme="minorHAnsi"/>
          <w:sz w:val="22"/>
          <w:szCs w:val="22"/>
        </w:rPr>
      </w:pPr>
    </w:p>
    <w:p w14:paraId="60C45C1E" w14:textId="680EC569" w:rsidR="004152C8" w:rsidRPr="000B2691" w:rsidRDefault="00C53F83" w:rsidP="004152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B2691">
        <w:rPr>
          <w:rFonts w:asciiTheme="minorHAnsi" w:hAnsiTheme="minorHAnsi" w:cstheme="minorHAnsi"/>
          <w:b/>
          <w:bCs/>
          <w:sz w:val="22"/>
          <w:szCs w:val="22"/>
        </w:rPr>
        <w:t>Regulatory Compliance</w:t>
      </w:r>
    </w:p>
    <w:p w14:paraId="2954E205" w14:textId="77777777" w:rsidR="000B2691" w:rsidRDefault="00C53F83" w:rsidP="000B269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152C8">
        <w:rPr>
          <w:rFonts w:asciiTheme="minorHAnsi" w:hAnsiTheme="minorHAnsi" w:cstheme="minorHAnsi"/>
          <w:sz w:val="22"/>
          <w:szCs w:val="22"/>
        </w:rPr>
        <w:t>With a commitment to staying up to date with the latest regulatory guidance, QuantyPhi ensures that CECL processes align with current requirements, helping credit unions navigate complex compliance landscapes with confidence.</w:t>
      </w:r>
    </w:p>
    <w:p w14:paraId="45AA1C1C" w14:textId="77777777" w:rsidR="000B2691" w:rsidRDefault="000B2691" w:rsidP="000B2691">
      <w:pPr>
        <w:rPr>
          <w:rFonts w:asciiTheme="minorHAnsi" w:hAnsiTheme="minorHAnsi" w:cstheme="minorHAnsi"/>
          <w:sz w:val="22"/>
          <w:szCs w:val="22"/>
        </w:rPr>
      </w:pPr>
    </w:p>
    <w:p w14:paraId="293F0719" w14:textId="720018E7" w:rsidR="000B2691" w:rsidRPr="005A4853" w:rsidRDefault="00C53F83" w:rsidP="000B26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A4853">
        <w:rPr>
          <w:rFonts w:asciiTheme="minorHAnsi" w:hAnsiTheme="minorHAnsi" w:cstheme="minorHAnsi"/>
          <w:b/>
          <w:bCs/>
          <w:sz w:val="22"/>
          <w:szCs w:val="22"/>
        </w:rPr>
        <w:t>Governance</w:t>
      </w:r>
    </w:p>
    <w:p w14:paraId="75C10DAF" w14:textId="77777777" w:rsidR="000B2691" w:rsidRDefault="00C53F83" w:rsidP="000B269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0B2691">
        <w:rPr>
          <w:rFonts w:asciiTheme="minorHAnsi" w:hAnsiTheme="minorHAnsi" w:cstheme="minorHAnsi"/>
          <w:sz w:val="22"/>
          <w:szCs w:val="22"/>
        </w:rPr>
        <w:t>Effective governance is essential for CECL success. QuantyPhi reviews the governance framework, roles, and internal controls to ensure the support and accuracy of CECL calculations.</w:t>
      </w:r>
    </w:p>
    <w:p w14:paraId="3C1EC5C6" w14:textId="77777777" w:rsidR="000B2691" w:rsidRDefault="000B2691" w:rsidP="000B2691">
      <w:pPr>
        <w:rPr>
          <w:rFonts w:asciiTheme="minorHAnsi" w:hAnsiTheme="minorHAnsi" w:cstheme="minorHAnsi"/>
          <w:sz w:val="22"/>
          <w:szCs w:val="22"/>
        </w:rPr>
      </w:pPr>
    </w:p>
    <w:p w14:paraId="202B9597" w14:textId="43168597" w:rsidR="000B2691" w:rsidRPr="005A4853" w:rsidRDefault="00C53F83" w:rsidP="000B26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A4853">
        <w:rPr>
          <w:rFonts w:asciiTheme="minorHAnsi" w:hAnsiTheme="minorHAnsi" w:cstheme="minorHAnsi"/>
          <w:b/>
          <w:bCs/>
          <w:sz w:val="22"/>
          <w:szCs w:val="22"/>
        </w:rPr>
        <w:t>CECL Methodology</w:t>
      </w:r>
    </w:p>
    <w:p w14:paraId="13BE6452" w14:textId="77777777" w:rsidR="005913B9" w:rsidRDefault="00C53F83" w:rsidP="005913B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0B2691">
        <w:rPr>
          <w:rFonts w:asciiTheme="minorHAnsi" w:hAnsiTheme="minorHAnsi" w:cstheme="minorHAnsi"/>
          <w:sz w:val="22"/>
          <w:szCs w:val="22"/>
        </w:rPr>
        <w:t>QuantyPhi evaluates credit unions’ modeling approaches, assumptions, and data inputs to confirm methodologies align with best practices and industry standards.</w:t>
      </w:r>
    </w:p>
    <w:p w14:paraId="55906710" w14:textId="77777777" w:rsidR="005913B9" w:rsidRDefault="005913B9" w:rsidP="005913B9">
      <w:pPr>
        <w:rPr>
          <w:rFonts w:asciiTheme="minorHAnsi" w:hAnsiTheme="minorHAnsi" w:cstheme="minorHAnsi"/>
          <w:sz w:val="22"/>
          <w:szCs w:val="22"/>
        </w:rPr>
      </w:pPr>
    </w:p>
    <w:p w14:paraId="6AA3F53B" w14:textId="2F03B8A5" w:rsidR="005913B9" w:rsidRPr="005A4853" w:rsidRDefault="00C53F83" w:rsidP="005913B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A4853">
        <w:rPr>
          <w:rFonts w:asciiTheme="minorHAnsi" w:hAnsiTheme="minorHAnsi" w:cstheme="minorHAnsi"/>
          <w:b/>
          <w:bCs/>
          <w:sz w:val="22"/>
          <w:szCs w:val="22"/>
        </w:rPr>
        <w:t>CECL Policies and Procedures</w:t>
      </w:r>
    </w:p>
    <w:p w14:paraId="53756661" w14:textId="77777777" w:rsidR="005913B9" w:rsidRDefault="00C53F83" w:rsidP="005913B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913B9">
        <w:rPr>
          <w:rFonts w:asciiTheme="minorHAnsi" w:hAnsiTheme="minorHAnsi" w:cstheme="minorHAnsi"/>
          <w:sz w:val="22"/>
          <w:szCs w:val="22"/>
        </w:rPr>
        <w:t>QuantyPhi assesses policies and procedures to confirm they are comprehensive, well-documented, and consistently applied, providing recommendations for further improvements.</w:t>
      </w:r>
    </w:p>
    <w:p w14:paraId="02B99E76" w14:textId="77777777" w:rsidR="005913B9" w:rsidRDefault="005913B9" w:rsidP="005913B9">
      <w:pPr>
        <w:rPr>
          <w:rFonts w:asciiTheme="minorHAnsi" w:hAnsiTheme="minorHAnsi" w:cstheme="minorHAnsi"/>
          <w:sz w:val="22"/>
          <w:szCs w:val="22"/>
        </w:rPr>
      </w:pPr>
    </w:p>
    <w:p w14:paraId="10DF304D" w14:textId="77777777" w:rsidR="005A4853" w:rsidRDefault="005A4853" w:rsidP="005913B9">
      <w:pPr>
        <w:rPr>
          <w:rFonts w:asciiTheme="minorHAnsi" w:hAnsiTheme="minorHAnsi" w:cstheme="minorHAnsi"/>
          <w:sz w:val="22"/>
          <w:szCs w:val="22"/>
        </w:rPr>
      </w:pPr>
    </w:p>
    <w:p w14:paraId="62FCF70F" w14:textId="77777777" w:rsidR="005A4853" w:rsidRDefault="005A4853" w:rsidP="005913B9">
      <w:pPr>
        <w:rPr>
          <w:rFonts w:asciiTheme="minorHAnsi" w:hAnsiTheme="minorHAnsi" w:cstheme="minorHAnsi"/>
          <w:sz w:val="22"/>
          <w:szCs w:val="22"/>
        </w:rPr>
      </w:pPr>
    </w:p>
    <w:p w14:paraId="5D49ECBD" w14:textId="77777777" w:rsidR="005913B9" w:rsidRPr="005A4853" w:rsidRDefault="00C53F83" w:rsidP="005913B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A4853">
        <w:rPr>
          <w:rFonts w:asciiTheme="minorHAnsi" w:hAnsiTheme="minorHAnsi" w:cstheme="minorHAnsi"/>
          <w:b/>
          <w:bCs/>
          <w:sz w:val="22"/>
          <w:szCs w:val="22"/>
        </w:rPr>
        <w:lastRenderedPageBreak/>
        <w:t>Validation of CECL Calculation</w:t>
      </w:r>
    </w:p>
    <w:p w14:paraId="49D217C6" w14:textId="6A7673EB" w:rsidR="00C53F83" w:rsidRPr="005913B9" w:rsidRDefault="00C53F83" w:rsidP="005913B9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5913B9">
        <w:rPr>
          <w:rFonts w:asciiTheme="minorHAnsi" w:hAnsiTheme="minorHAnsi" w:cstheme="minorHAnsi"/>
          <w:sz w:val="22"/>
          <w:szCs w:val="22"/>
        </w:rPr>
        <w:t>QuantyPhi performs a thorough review of CECL calculations, verifying accuracy and reasonableness. The process includes testing model inputs, reviewing individual non-pooled loans, and evaluating model vendor processes to identify discrepancies and deliver actionable insights.</w:t>
      </w:r>
    </w:p>
    <w:p w14:paraId="0ACAE3B7" w14:textId="77777777" w:rsidR="005A4853" w:rsidRDefault="005A4853" w:rsidP="002F0F93">
      <w:pPr>
        <w:rPr>
          <w:rFonts w:asciiTheme="minorHAnsi" w:hAnsiTheme="minorHAnsi" w:cstheme="minorHAnsi"/>
          <w:sz w:val="22"/>
          <w:szCs w:val="22"/>
        </w:rPr>
      </w:pPr>
    </w:p>
    <w:p w14:paraId="1BE6E7F7" w14:textId="57664DFE" w:rsidR="00C53F83" w:rsidRDefault="00C53F83" w:rsidP="002F0F93">
      <w:pPr>
        <w:rPr>
          <w:rFonts w:asciiTheme="minorHAnsi" w:hAnsiTheme="minorHAnsi" w:cstheme="minorHAnsi"/>
          <w:sz w:val="22"/>
          <w:szCs w:val="22"/>
        </w:rPr>
      </w:pPr>
      <w:r w:rsidRPr="007F343E">
        <w:rPr>
          <w:rFonts w:asciiTheme="minorHAnsi" w:hAnsiTheme="minorHAnsi" w:cstheme="minorHAnsi"/>
          <w:sz w:val="22"/>
          <w:szCs w:val="22"/>
        </w:rPr>
        <w:t>With this service, credit unions can trust that their CECL processes are comprehensive, compliant, and effective, supporting their ongoing financial stability and operational success.</w:t>
      </w:r>
    </w:p>
    <w:p w14:paraId="654ACDB4" w14:textId="77777777" w:rsidR="00CF5CD8" w:rsidRPr="007F343E" w:rsidRDefault="00CF5CD8" w:rsidP="002F0F93">
      <w:pPr>
        <w:rPr>
          <w:rFonts w:asciiTheme="minorHAnsi" w:hAnsiTheme="minorHAnsi" w:cstheme="minorHAnsi"/>
          <w:sz w:val="22"/>
          <w:szCs w:val="22"/>
        </w:rPr>
      </w:pPr>
    </w:p>
    <w:p w14:paraId="045DAAD4" w14:textId="4CB3C6D3" w:rsidR="00C53F83" w:rsidRDefault="00C53F83" w:rsidP="002F0F93">
      <w:pPr>
        <w:rPr>
          <w:rFonts w:asciiTheme="minorHAnsi" w:hAnsiTheme="minorHAnsi" w:cstheme="minorHAnsi"/>
          <w:sz w:val="22"/>
          <w:szCs w:val="22"/>
        </w:rPr>
      </w:pPr>
      <w:r w:rsidRPr="007F343E">
        <w:rPr>
          <w:rFonts w:asciiTheme="minorHAnsi" w:hAnsiTheme="minorHAnsi" w:cstheme="minorHAnsi"/>
          <w:sz w:val="22"/>
          <w:szCs w:val="22"/>
        </w:rPr>
        <w:t xml:space="preserve">“At QuantyPhi, we understand the unique challenges credit unions face with CECL implementation,” added </w:t>
      </w:r>
      <w:r w:rsidR="00CF5CD8">
        <w:rPr>
          <w:rFonts w:asciiTheme="minorHAnsi" w:hAnsiTheme="minorHAnsi" w:cstheme="minorHAnsi"/>
          <w:sz w:val="22"/>
          <w:szCs w:val="22"/>
        </w:rPr>
        <w:t>Stone</w:t>
      </w:r>
      <w:r w:rsidRPr="007F343E">
        <w:rPr>
          <w:rFonts w:asciiTheme="minorHAnsi" w:hAnsiTheme="minorHAnsi" w:cstheme="minorHAnsi"/>
          <w:sz w:val="22"/>
          <w:szCs w:val="22"/>
        </w:rPr>
        <w:t>. “Our tailored validation solutions are designed to simplify the process and empower credit unions to achieve compliance with ease while enhancing performance.”</w:t>
      </w:r>
    </w:p>
    <w:p w14:paraId="3EED72A5" w14:textId="77777777" w:rsidR="00CF5CD8" w:rsidRPr="007F343E" w:rsidRDefault="00CF5CD8" w:rsidP="002F0F93">
      <w:pPr>
        <w:rPr>
          <w:rFonts w:asciiTheme="minorHAnsi" w:hAnsiTheme="minorHAnsi" w:cstheme="minorHAnsi"/>
          <w:sz w:val="22"/>
          <w:szCs w:val="22"/>
        </w:rPr>
      </w:pPr>
    </w:p>
    <w:p w14:paraId="186F2E0E" w14:textId="4CA734DD" w:rsidR="00C53F83" w:rsidRPr="007F343E" w:rsidRDefault="00C53F83" w:rsidP="002F0F93">
      <w:pPr>
        <w:rPr>
          <w:rFonts w:asciiTheme="minorHAnsi" w:hAnsiTheme="minorHAnsi" w:cstheme="minorHAnsi"/>
          <w:sz w:val="22"/>
          <w:szCs w:val="22"/>
        </w:rPr>
      </w:pPr>
      <w:r w:rsidRPr="007F343E">
        <w:rPr>
          <w:rFonts w:asciiTheme="minorHAnsi" w:hAnsiTheme="minorHAnsi" w:cstheme="minorHAnsi"/>
          <w:sz w:val="22"/>
          <w:szCs w:val="22"/>
        </w:rPr>
        <w:t xml:space="preserve">For more information about </w:t>
      </w:r>
      <w:proofErr w:type="spellStart"/>
      <w:r w:rsidRPr="007F343E">
        <w:rPr>
          <w:rFonts w:asciiTheme="minorHAnsi" w:hAnsiTheme="minorHAnsi" w:cstheme="minorHAnsi"/>
          <w:sz w:val="22"/>
          <w:szCs w:val="22"/>
        </w:rPr>
        <w:t>QuantyPhi’s</w:t>
      </w:r>
      <w:proofErr w:type="spellEnd"/>
      <w:r w:rsidRPr="007F343E">
        <w:rPr>
          <w:rFonts w:asciiTheme="minorHAnsi" w:hAnsiTheme="minorHAnsi" w:cstheme="minorHAnsi"/>
          <w:sz w:val="22"/>
          <w:szCs w:val="22"/>
        </w:rPr>
        <w:t xml:space="preserve"> CECL Validation service or to schedule a consultation, please visit </w:t>
      </w:r>
      <w:hyperlink r:id="rId10" w:history="1">
        <w:proofErr w:type="spellStart"/>
        <w:r w:rsidR="00805669" w:rsidRPr="00D94D63">
          <w:rPr>
            <w:rStyle w:val="Hyperlink"/>
            <w:rFonts w:asciiTheme="minorHAnsi" w:hAnsiTheme="minorHAnsi" w:cstheme="minorHAnsi"/>
            <w:sz w:val="22"/>
            <w:szCs w:val="22"/>
          </w:rPr>
          <w:t>QuantyPhi’s</w:t>
        </w:r>
        <w:proofErr w:type="spellEnd"/>
        <w:r w:rsidR="002E2198" w:rsidRPr="00D94D6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website</w:t>
        </w:r>
      </w:hyperlink>
      <w:r w:rsidRPr="007F343E">
        <w:rPr>
          <w:rFonts w:asciiTheme="minorHAnsi" w:hAnsiTheme="minorHAnsi" w:cstheme="minorHAnsi"/>
          <w:sz w:val="22"/>
          <w:szCs w:val="22"/>
        </w:rPr>
        <w:t>.</w:t>
      </w:r>
    </w:p>
    <w:p w14:paraId="07B50390" w14:textId="77777777" w:rsidR="00C93055" w:rsidRPr="002F0F93" w:rsidRDefault="00C93055" w:rsidP="002F0F93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21DC0A1" w14:textId="77777777" w:rsidR="006757F7" w:rsidRPr="00C53F83" w:rsidRDefault="006757F7" w:rsidP="006757F7">
      <w:pPr>
        <w:pStyle w:val="BodyText2"/>
        <w:spacing w:after="0" w:line="240" w:lineRule="auto"/>
        <w:ind w:right="-90"/>
        <w:rPr>
          <w:rFonts w:asciiTheme="minorHAnsi" w:hAnsiTheme="minorHAnsi" w:cstheme="minorHAnsi"/>
          <w:b/>
          <w:sz w:val="22"/>
          <w:szCs w:val="22"/>
        </w:rPr>
      </w:pPr>
      <w:r w:rsidRPr="00C53F83">
        <w:rPr>
          <w:rFonts w:asciiTheme="minorHAnsi" w:hAnsiTheme="minorHAnsi" w:cstheme="minorHAnsi"/>
          <w:b/>
          <w:sz w:val="22"/>
          <w:szCs w:val="22"/>
        </w:rPr>
        <w:t>About QuantyPhi, LLC</w:t>
      </w:r>
    </w:p>
    <w:p w14:paraId="1FE85291" w14:textId="1413AEAF" w:rsidR="4ADAFE52" w:rsidRPr="00C53F83" w:rsidRDefault="006757F7" w:rsidP="006757F7">
      <w:pPr>
        <w:pStyle w:val="BodyText2"/>
        <w:spacing w:after="0" w:line="240" w:lineRule="auto"/>
        <w:ind w:right="-90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C53F83">
        <w:rPr>
          <w:rFonts w:asciiTheme="minorHAnsi" w:hAnsiTheme="minorHAnsi" w:cstheme="minorHAnsi"/>
          <w:i/>
          <w:iCs/>
          <w:sz w:val="22"/>
          <w:szCs w:val="22"/>
        </w:rPr>
        <w:t xml:space="preserve">QuantyPhi, LLC is a wholly owned credit union service organization. The CUSO specializes in credit union balance sheet optimization. </w:t>
      </w:r>
      <w:proofErr w:type="spellStart"/>
      <w:r w:rsidRPr="00C53F83">
        <w:rPr>
          <w:rFonts w:asciiTheme="minorHAnsi" w:hAnsiTheme="minorHAnsi" w:cstheme="minorHAnsi"/>
          <w:i/>
          <w:iCs/>
          <w:sz w:val="22"/>
          <w:szCs w:val="22"/>
        </w:rPr>
        <w:t>QuantyPhi’s</w:t>
      </w:r>
      <w:proofErr w:type="spellEnd"/>
      <w:r w:rsidRPr="00C53F83">
        <w:rPr>
          <w:rFonts w:asciiTheme="minorHAnsi" w:hAnsiTheme="minorHAnsi" w:cstheme="minorHAnsi"/>
          <w:i/>
          <w:iCs/>
          <w:sz w:val="22"/>
          <w:szCs w:val="22"/>
        </w:rPr>
        <w:t xml:space="preserve"> mission is to build better credit unions by building balance sheets with muscle, flexibility, and resilience. </w:t>
      </w:r>
      <w:r w:rsidRPr="00C53F8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Please visit </w:t>
      </w:r>
      <w:hyperlink r:id="rId11">
        <w:r w:rsidRPr="00C53F83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QuantyPhi.com</w:t>
        </w:r>
      </w:hyperlink>
      <w:r w:rsidRPr="00C53F8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53F8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to learn more and follow us on </w:t>
      </w:r>
      <w:hyperlink r:id="rId12" w:history="1">
        <w:r w:rsidRPr="00C53F83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LinkedIn</w:t>
        </w:r>
      </w:hyperlink>
      <w:r w:rsidRPr="00C53F8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60021DC7" w14:textId="77777777" w:rsidR="0022316F" w:rsidRPr="00C53F83" w:rsidRDefault="0022316F" w:rsidP="0022316F">
      <w:pPr>
        <w:pStyle w:val="BodyText2"/>
        <w:spacing w:after="0" w:line="240" w:lineRule="auto"/>
        <w:ind w:right="-90"/>
        <w:rPr>
          <w:rFonts w:asciiTheme="minorHAnsi" w:hAnsiTheme="minorHAnsi" w:cstheme="minorHAnsi"/>
          <w:sz w:val="22"/>
          <w:szCs w:val="22"/>
        </w:rPr>
      </w:pPr>
    </w:p>
    <w:sectPr w:rsidR="0022316F" w:rsidRPr="00C53F83" w:rsidSect="006C4041">
      <w:headerReference w:type="first" r:id="rId13"/>
      <w:pgSz w:w="12240" w:h="15840"/>
      <w:pgMar w:top="1440" w:right="1440" w:bottom="108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4D04" w14:textId="77777777" w:rsidR="00E53F96" w:rsidRDefault="00E53F96" w:rsidP="009C739E">
      <w:r>
        <w:separator/>
      </w:r>
    </w:p>
  </w:endnote>
  <w:endnote w:type="continuationSeparator" w:id="0">
    <w:p w14:paraId="65FCF4D1" w14:textId="77777777" w:rsidR="00E53F96" w:rsidRDefault="00E53F96" w:rsidP="009C739E">
      <w:r>
        <w:continuationSeparator/>
      </w:r>
    </w:p>
  </w:endnote>
  <w:endnote w:type="continuationNotice" w:id="1">
    <w:p w14:paraId="6CE67DC1" w14:textId="77777777" w:rsidR="00E53F96" w:rsidRDefault="00E53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755E" w14:textId="77777777" w:rsidR="00E53F96" w:rsidRDefault="00E53F96" w:rsidP="009C739E">
      <w:r>
        <w:separator/>
      </w:r>
    </w:p>
  </w:footnote>
  <w:footnote w:type="continuationSeparator" w:id="0">
    <w:p w14:paraId="40BDE7F6" w14:textId="77777777" w:rsidR="00E53F96" w:rsidRDefault="00E53F96" w:rsidP="009C739E">
      <w:r>
        <w:continuationSeparator/>
      </w:r>
    </w:p>
  </w:footnote>
  <w:footnote w:type="continuationNotice" w:id="1">
    <w:p w14:paraId="3EDC9DF6" w14:textId="77777777" w:rsidR="00E53F96" w:rsidRDefault="00E53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52E" w14:textId="77777777" w:rsidR="004F7C52" w:rsidRDefault="004F7C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F58530" wp14:editId="42F58531">
          <wp:simplePos x="0" y="0"/>
          <wp:positionH relativeFrom="margin">
            <wp:posOffset>-59138</wp:posOffset>
          </wp:positionH>
          <wp:positionV relativeFrom="paragraph">
            <wp:posOffset>345440</wp:posOffset>
          </wp:positionV>
          <wp:extent cx="3439787" cy="9490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Lu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9787" cy="9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6D6"/>
    <w:multiLevelType w:val="multilevel"/>
    <w:tmpl w:val="7650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65C1A"/>
    <w:multiLevelType w:val="hybridMultilevel"/>
    <w:tmpl w:val="16E84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23626"/>
    <w:multiLevelType w:val="multilevel"/>
    <w:tmpl w:val="FDDE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61F55"/>
    <w:multiLevelType w:val="multilevel"/>
    <w:tmpl w:val="67B8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1409A"/>
    <w:multiLevelType w:val="hybridMultilevel"/>
    <w:tmpl w:val="FFD8A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00D8"/>
    <w:multiLevelType w:val="multilevel"/>
    <w:tmpl w:val="222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8A5A7E"/>
    <w:multiLevelType w:val="hybridMultilevel"/>
    <w:tmpl w:val="B032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3948">
    <w:abstractNumId w:val="6"/>
  </w:num>
  <w:num w:numId="2" w16cid:durableId="1555892072">
    <w:abstractNumId w:val="1"/>
  </w:num>
  <w:num w:numId="3" w16cid:durableId="956789850">
    <w:abstractNumId w:val="5"/>
  </w:num>
  <w:num w:numId="4" w16cid:durableId="1585185811">
    <w:abstractNumId w:val="3"/>
  </w:num>
  <w:num w:numId="5" w16cid:durableId="316735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530347">
    <w:abstractNumId w:val="2"/>
  </w:num>
  <w:num w:numId="7" w16cid:durableId="195894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39E"/>
    <w:rsid w:val="00000030"/>
    <w:rsid w:val="000006E4"/>
    <w:rsid w:val="00000C98"/>
    <w:rsid w:val="0000783A"/>
    <w:rsid w:val="00013B52"/>
    <w:rsid w:val="00014FFF"/>
    <w:rsid w:val="000151D9"/>
    <w:rsid w:val="00015D44"/>
    <w:rsid w:val="00020225"/>
    <w:rsid w:val="00020EFA"/>
    <w:rsid w:val="0002194F"/>
    <w:rsid w:val="00022F3A"/>
    <w:rsid w:val="00024B15"/>
    <w:rsid w:val="000251C6"/>
    <w:rsid w:val="000266D9"/>
    <w:rsid w:val="00031DC3"/>
    <w:rsid w:val="00036FC5"/>
    <w:rsid w:val="0003710C"/>
    <w:rsid w:val="00043F8C"/>
    <w:rsid w:val="000445E0"/>
    <w:rsid w:val="00053391"/>
    <w:rsid w:val="00054672"/>
    <w:rsid w:val="000606D3"/>
    <w:rsid w:val="00061EC8"/>
    <w:rsid w:val="00062064"/>
    <w:rsid w:val="000628DC"/>
    <w:rsid w:val="00063B74"/>
    <w:rsid w:val="000659DA"/>
    <w:rsid w:val="000676CA"/>
    <w:rsid w:val="0006770F"/>
    <w:rsid w:val="00067750"/>
    <w:rsid w:val="0007196E"/>
    <w:rsid w:val="00072F6C"/>
    <w:rsid w:val="00073101"/>
    <w:rsid w:val="00073F4C"/>
    <w:rsid w:val="00074316"/>
    <w:rsid w:val="0007613F"/>
    <w:rsid w:val="00077B37"/>
    <w:rsid w:val="0008486A"/>
    <w:rsid w:val="00086E4F"/>
    <w:rsid w:val="00087019"/>
    <w:rsid w:val="00087570"/>
    <w:rsid w:val="0009335F"/>
    <w:rsid w:val="00093933"/>
    <w:rsid w:val="000A27D0"/>
    <w:rsid w:val="000A3D14"/>
    <w:rsid w:val="000A77CA"/>
    <w:rsid w:val="000A7A03"/>
    <w:rsid w:val="000B122F"/>
    <w:rsid w:val="000B1353"/>
    <w:rsid w:val="000B1E0D"/>
    <w:rsid w:val="000B2222"/>
    <w:rsid w:val="000B24F9"/>
    <w:rsid w:val="000B2691"/>
    <w:rsid w:val="000B27CF"/>
    <w:rsid w:val="000B2863"/>
    <w:rsid w:val="000B37FB"/>
    <w:rsid w:val="000B54BA"/>
    <w:rsid w:val="000B5E2F"/>
    <w:rsid w:val="000C3FEC"/>
    <w:rsid w:val="000C6E66"/>
    <w:rsid w:val="000C6E7F"/>
    <w:rsid w:val="000D16F6"/>
    <w:rsid w:val="000D45C3"/>
    <w:rsid w:val="000D6C55"/>
    <w:rsid w:val="000E07A4"/>
    <w:rsid w:val="000E16C6"/>
    <w:rsid w:val="000E5E5E"/>
    <w:rsid w:val="000F0D6D"/>
    <w:rsid w:val="000F1149"/>
    <w:rsid w:val="000F4D80"/>
    <w:rsid w:val="000F5FAB"/>
    <w:rsid w:val="0010013B"/>
    <w:rsid w:val="0010013F"/>
    <w:rsid w:val="00103061"/>
    <w:rsid w:val="00103682"/>
    <w:rsid w:val="00105676"/>
    <w:rsid w:val="00106A62"/>
    <w:rsid w:val="00107C6B"/>
    <w:rsid w:val="001121B6"/>
    <w:rsid w:val="001125E5"/>
    <w:rsid w:val="00113D91"/>
    <w:rsid w:val="001146F6"/>
    <w:rsid w:val="00114C31"/>
    <w:rsid w:val="00115761"/>
    <w:rsid w:val="00122B11"/>
    <w:rsid w:val="00122BE8"/>
    <w:rsid w:val="00123481"/>
    <w:rsid w:val="00124EAD"/>
    <w:rsid w:val="001252C8"/>
    <w:rsid w:val="00126A35"/>
    <w:rsid w:val="001277CA"/>
    <w:rsid w:val="001307BC"/>
    <w:rsid w:val="00130FA6"/>
    <w:rsid w:val="001368F5"/>
    <w:rsid w:val="0013709F"/>
    <w:rsid w:val="00137664"/>
    <w:rsid w:val="00140885"/>
    <w:rsid w:val="001419D8"/>
    <w:rsid w:val="00144ADC"/>
    <w:rsid w:val="00146D60"/>
    <w:rsid w:val="001518CC"/>
    <w:rsid w:val="00156F5F"/>
    <w:rsid w:val="00160D50"/>
    <w:rsid w:val="00167D74"/>
    <w:rsid w:val="00170264"/>
    <w:rsid w:val="00170F22"/>
    <w:rsid w:val="0017275F"/>
    <w:rsid w:val="0017381A"/>
    <w:rsid w:val="00183676"/>
    <w:rsid w:val="00190F38"/>
    <w:rsid w:val="00191E95"/>
    <w:rsid w:val="001933A7"/>
    <w:rsid w:val="001A4851"/>
    <w:rsid w:val="001B0F0D"/>
    <w:rsid w:val="001B6459"/>
    <w:rsid w:val="001B6FD6"/>
    <w:rsid w:val="001C2D8F"/>
    <w:rsid w:val="001C4AB0"/>
    <w:rsid w:val="001D105F"/>
    <w:rsid w:val="001D2E84"/>
    <w:rsid w:val="001D56E3"/>
    <w:rsid w:val="001D5AFC"/>
    <w:rsid w:val="001D660F"/>
    <w:rsid w:val="001D7980"/>
    <w:rsid w:val="001E1B15"/>
    <w:rsid w:val="001E1DC3"/>
    <w:rsid w:val="001E35A0"/>
    <w:rsid w:val="001E6178"/>
    <w:rsid w:val="001E7141"/>
    <w:rsid w:val="001E78EB"/>
    <w:rsid w:val="001E7BF8"/>
    <w:rsid w:val="001E7D01"/>
    <w:rsid w:val="001E7EA4"/>
    <w:rsid w:val="001F35FA"/>
    <w:rsid w:val="0020023B"/>
    <w:rsid w:val="002077A6"/>
    <w:rsid w:val="00210B81"/>
    <w:rsid w:val="00212F73"/>
    <w:rsid w:val="00216042"/>
    <w:rsid w:val="00217627"/>
    <w:rsid w:val="00217C0D"/>
    <w:rsid w:val="0022316F"/>
    <w:rsid w:val="002303D6"/>
    <w:rsid w:val="00230553"/>
    <w:rsid w:val="00230875"/>
    <w:rsid w:val="00234DBF"/>
    <w:rsid w:val="00237A3A"/>
    <w:rsid w:val="002414CA"/>
    <w:rsid w:val="00243378"/>
    <w:rsid w:val="002442D7"/>
    <w:rsid w:val="00244820"/>
    <w:rsid w:val="00245A94"/>
    <w:rsid w:val="002474F8"/>
    <w:rsid w:val="00247C97"/>
    <w:rsid w:val="002556D6"/>
    <w:rsid w:val="0025620B"/>
    <w:rsid w:val="00261B6B"/>
    <w:rsid w:val="00261C96"/>
    <w:rsid w:val="0026264C"/>
    <w:rsid w:val="002632E9"/>
    <w:rsid w:val="002645B8"/>
    <w:rsid w:val="00264C21"/>
    <w:rsid w:val="002664A1"/>
    <w:rsid w:val="00270962"/>
    <w:rsid w:val="0027577E"/>
    <w:rsid w:val="00285D65"/>
    <w:rsid w:val="00290CA5"/>
    <w:rsid w:val="00295CB1"/>
    <w:rsid w:val="00296B28"/>
    <w:rsid w:val="002A065E"/>
    <w:rsid w:val="002A108C"/>
    <w:rsid w:val="002A2F6A"/>
    <w:rsid w:val="002A5681"/>
    <w:rsid w:val="002A5EBA"/>
    <w:rsid w:val="002B1F96"/>
    <w:rsid w:val="002B1FDC"/>
    <w:rsid w:val="002C1410"/>
    <w:rsid w:val="002C2EE9"/>
    <w:rsid w:val="002C3326"/>
    <w:rsid w:val="002C7511"/>
    <w:rsid w:val="002D061A"/>
    <w:rsid w:val="002D324C"/>
    <w:rsid w:val="002D7394"/>
    <w:rsid w:val="002E2198"/>
    <w:rsid w:val="002E40AA"/>
    <w:rsid w:val="002E7335"/>
    <w:rsid w:val="002F07A2"/>
    <w:rsid w:val="002F0F93"/>
    <w:rsid w:val="002F35A0"/>
    <w:rsid w:val="002F5BFA"/>
    <w:rsid w:val="0030009B"/>
    <w:rsid w:val="00303978"/>
    <w:rsid w:val="0030798D"/>
    <w:rsid w:val="00307FA4"/>
    <w:rsid w:val="0031252A"/>
    <w:rsid w:val="00315EFA"/>
    <w:rsid w:val="003177AB"/>
    <w:rsid w:val="00317CFA"/>
    <w:rsid w:val="00320339"/>
    <w:rsid w:val="0032120D"/>
    <w:rsid w:val="00322A89"/>
    <w:rsid w:val="00324226"/>
    <w:rsid w:val="00325746"/>
    <w:rsid w:val="00325811"/>
    <w:rsid w:val="003265E7"/>
    <w:rsid w:val="003308C0"/>
    <w:rsid w:val="00330A1D"/>
    <w:rsid w:val="00333464"/>
    <w:rsid w:val="003338A4"/>
    <w:rsid w:val="00334BA7"/>
    <w:rsid w:val="00336B20"/>
    <w:rsid w:val="00337EFB"/>
    <w:rsid w:val="00343412"/>
    <w:rsid w:val="003468A3"/>
    <w:rsid w:val="003511BC"/>
    <w:rsid w:val="0035289C"/>
    <w:rsid w:val="00353A6D"/>
    <w:rsid w:val="00356308"/>
    <w:rsid w:val="003569B9"/>
    <w:rsid w:val="00357DAF"/>
    <w:rsid w:val="00360944"/>
    <w:rsid w:val="00361CA4"/>
    <w:rsid w:val="00361FA3"/>
    <w:rsid w:val="00362BAE"/>
    <w:rsid w:val="00363571"/>
    <w:rsid w:val="0036521F"/>
    <w:rsid w:val="00365233"/>
    <w:rsid w:val="0036702C"/>
    <w:rsid w:val="00371088"/>
    <w:rsid w:val="00372AD5"/>
    <w:rsid w:val="003746C4"/>
    <w:rsid w:val="0037708C"/>
    <w:rsid w:val="0038100E"/>
    <w:rsid w:val="00381161"/>
    <w:rsid w:val="00392C72"/>
    <w:rsid w:val="003942EC"/>
    <w:rsid w:val="00396A22"/>
    <w:rsid w:val="003A098E"/>
    <w:rsid w:val="003A0BD7"/>
    <w:rsid w:val="003A18C8"/>
    <w:rsid w:val="003A3A2C"/>
    <w:rsid w:val="003A3BAC"/>
    <w:rsid w:val="003A4463"/>
    <w:rsid w:val="003A7938"/>
    <w:rsid w:val="003A7C0C"/>
    <w:rsid w:val="003B0EFF"/>
    <w:rsid w:val="003B13C1"/>
    <w:rsid w:val="003B2484"/>
    <w:rsid w:val="003B317D"/>
    <w:rsid w:val="003B3210"/>
    <w:rsid w:val="003B43C0"/>
    <w:rsid w:val="003B6264"/>
    <w:rsid w:val="003B6358"/>
    <w:rsid w:val="003B7D7D"/>
    <w:rsid w:val="003C16B4"/>
    <w:rsid w:val="003C17B5"/>
    <w:rsid w:val="003C22CF"/>
    <w:rsid w:val="003C3557"/>
    <w:rsid w:val="003C6931"/>
    <w:rsid w:val="003C74DD"/>
    <w:rsid w:val="003D0649"/>
    <w:rsid w:val="003D2C01"/>
    <w:rsid w:val="003D31F7"/>
    <w:rsid w:val="003D3608"/>
    <w:rsid w:val="003D579F"/>
    <w:rsid w:val="003E2130"/>
    <w:rsid w:val="003E2B57"/>
    <w:rsid w:val="003E55CA"/>
    <w:rsid w:val="003E760D"/>
    <w:rsid w:val="003E762E"/>
    <w:rsid w:val="003F3A2E"/>
    <w:rsid w:val="003F6B8F"/>
    <w:rsid w:val="003F7CA6"/>
    <w:rsid w:val="004102AA"/>
    <w:rsid w:val="00412CE6"/>
    <w:rsid w:val="00413735"/>
    <w:rsid w:val="004152C2"/>
    <w:rsid w:val="004152C8"/>
    <w:rsid w:val="00421965"/>
    <w:rsid w:val="0042203E"/>
    <w:rsid w:val="00422C33"/>
    <w:rsid w:val="00425419"/>
    <w:rsid w:val="00427D30"/>
    <w:rsid w:val="00432648"/>
    <w:rsid w:val="004327DD"/>
    <w:rsid w:val="00432A17"/>
    <w:rsid w:val="004339DE"/>
    <w:rsid w:val="00434E88"/>
    <w:rsid w:val="00435227"/>
    <w:rsid w:val="004368AB"/>
    <w:rsid w:val="00437F99"/>
    <w:rsid w:val="004413D7"/>
    <w:rsid w:val="004417DF"/>
    <w:rsid w:val="00444AA6"/>
    <w:rsid w:val="00447D40"/>
    <w:rsid w:val="0045412E"/>
    <w:rsid w:val="00455276"/>
    <w:rsid w:val="00457761"/>
    <w:rsid w:val="004609C3"/>
    <w:rsid w:val="00461101"/>
    <w:rsid w:val="00461C0E"/>
    <w:rsid w:val="0046523F"/>
    <w:rsid w:val="00466F79"/>
    <w:rsid w:val="00474449"/>
    <w:rsid w:val="00482E06"/>
    <w:rsid w:val="0048746F"/>
    <w:rsid w:val="00490C68"/>
    <w:rsid w:val="00492743"/>
    <w:rsid w:val="00495E73"/>
    <w:rsid w:val="004967CD"/>
    <w:rsid w:val="004A0E1E"/>
    <w:rsid w:val="004A3D40"/>
    <w:rsid w:val="004A4CD7"/>
    <w:rsid w:val="004A63EF"/>
    <w:rsid w:val="004B1C8A"/>
    <w:rsid w:val="004B3336"/>
    <w:rsid w:val="004B3812"/>
    <w:rsid w:val="004B6DE8"/>
    <w:rsid w:val="004C713E"/>
    <w:rsid w:val="004D030C"/>
    <w:rsid w:val="004D0C05"/>
    <w:rsid w:val="004D30D9"/>
    <w:rsid w:val="004E23CE"/>
    <w:rsid w:val="004E25D0"/>
    <w:rsid w:val="004E63B2"/>
    <w:rsid w:val="004E6FD1"/>
    <w:rsid w:val="004F2E9F"/>
    <w:rsid w:val="004F5536"/>
    <w:rsid w:val="004F7C52"/>
    <w:rsid w:val="005023FA"/>
    <w:rsid w:val="0050513A"/>
    <w:rsid w:val="005065BD"/>
    <w:rsid w:val="00507AA3"/>
    <w:rsid w:val="00511092"/>
    <w:rsid w:val="00514A19"/>
    <w:rsid w:val="005151AB"/>
    <w:rsid w:val="005159B4"/>
    <w:rsid w:val="005176F2"/>
    <w:rsid w:val="00517957"/>
    <w:rsid w:val="005214CD"/>
    <w:rsid w:val="00527697"/>
    <w:rsid w:val="00530276"/>
    <w:rsid w:val="00530C75"/>
    <w:rsid w:val="005320A4"/>
    <w:rsid w:val="00533B28"/>
    <w:rsid w:val="00535ECF"/>
    <w:rsid w:val="0053684A"/>
    <w:rsid w:val="005376A4"/>
    <w:rsid w:val="00537FFA"/>
    <w:rsid w:val="0054230F"/>
    <w:rsid w:val="00543837"/>
    <w:rsid w:val="00545D94"/>
    <w:rsid w:val="00545DA2"/>
    <w:rsid w:val="0055121D"/>
    <w:rsid w:val="0055206F"/>
    <w:rsid w:val="005527A1"/>
    <w:rsid w:val="00553351"/>
    <w:rsid w:val="00557122"/>
    <w:rsid w:val="00557CBE"/>
    <w:rsid w:val="00557D8B"/>
    <w:rsid w:val="005607A2"/>
    <w:rsid w:val="00561065"/>
    <w:rsid w:val="00563248"/>
    <w:rsid w:val="00564D20"/>
    <w:rsid w:val="00567B73"/>
    <w:rsid w:val="00577CCC"/>
    <w:rsid w:val="0058025B"/>
    <w:rsid w:val="00581411"/>
    <w:rsid w:val="00582125"/>
    <w:rsid w:val="00582240"/>
    <w:rsid w:val="00585B25"/>
    <w:rsid w:val="0058681D"/>
    <w:rsid w:val="00586E03"/>
    <w:rsid w:val="00587B2D"/>
    <w:rsid w:val="00587BE1"/>
    <w:rsid w:val="0059125A"/>
    <w:rsid w:val="005913B9"/>
    <w:rsid w:val="00594CF8"/>
    <w:rsid w:val="00595FF6"/>
    <w:rsid w:val="00597FDB"/>
    <w:rsid w:val="005A0721"/>
    <w:rsid w:val="005A29A1"/>
    <w:rsid w:val="005A4853"/>
    <w:rsid w:val="005A52A7"/>
    <w:rsid w:val="005A6DED"/>
    <w:rsid w:val="005B2C33"/>
    <w:rsid w:val="005B5FD7"/>
    <w:rsid w:val="005B717A"/>
    <w:rsid w:val="005C10EA"/>
    <w:rsid w:val="005C30B7"/>
    <w:rsid w:val="005C40F8"/>
    <w:rsid w:val="005C47D9"/>
    <w:rsid w:val="005D03B5"/>
    <w:rsid w:val="005D2BB5"/>
    <w:rsid w:val="005D316D"/>
    <w:rsid w:val="005D6B48"/>
    <w:rsid w:val="005E2231"/>
    <w:rsid w:val="005E274B"/>
    <w:rsid w:val="005E3782"/>
    <w:rsid w:val="005E3AD9"/>
    <w:rsid w:val="005E5F6F"/>
    <w:rsid w:val="005E65FB"/>
    <w:rsid w:val="005E73D9"/>
    <w:rsid w:val="005F02D3"/>
    <w:rsid w:val="005F1E2D"/>
    <w:rsid w:val="005F5239"/>
    <w:rsid w:val="0060088A"/>
    <w:rsid w:val="006036CC"/>
    <w:rsid w:val="00603857"/>
    <w:rsid w:val="0060549E"/>
    <w:rsid w:val="00607B87"/>
    <w:rsid w:val="00610271"/>
    <w:rsid w:val="0061064E"/>
    <w:rsid w:val="006145AC"/>
    <w:rsid w:val="00617406"/>
    <w:rsid w:val="00620C8F"/>
    <w:rsid w:val="00624186"/>
    <w:rsid w:val="006249F4"/>
    <w:rsid w:val="0062636B"/>
    <w:rsid w:val="00627AA5"/>
    <w:rsid w:val="00630203"/>
    <w:rsid w:val="00631799"/>
    <w:rsid w:val="00632D69"/>
    <w:rsid w:val="006345FD"/>
    <w:rsid w:val="00635365"/>
    <w:rsid w:val="00635A59"/>
    <w:rsid w:val="006368A3"/>
    <w:rsid w:val="006375DA"/>
    <w:rsid w:val="00637681"/>
    <w:rsid w:val="00640E5B"/>
    <w:rsid w:val="006415AB"/>
    <w:rsid w:val="0064258B"/>
    <w:rsid w:val="00645B2F"/>
    <w:rsid w:val="00662B3E"/>
    <w:rsid w:val="00662BCC"/>
    <w:rsid w:val="00663898"/>
    <w:rsid w:val="00663CF2"/>
    <w:rsid w:val="006644D8"/>
    <w:rsid w:val="00664E9F"/>
    <w:rsid w:val="006657CD"/>
    <w:rsid w:val="006757F7"/>
    <w:rsid w:val="00680482"/>
    <w:rsid w:val="0068060D"/>
    <w:rsid w:val="00683BB5"/>
    <w:rsid w:val="00683C4B"/>
    <w:rsid w:val="0068612C"/>
    <w:rsid w:val="006951D5"/>
    <w:rsid w:val="00695CD5"/>
    <w:rsid w:val="00696CB3"/>
    <w:rsid w:val="006A04E0"/>
    <w:rsid w:val="006A0ECF"/>
    <w:rsid w:val="006A0F05"/>
    <w:rsid w:val="006A6C90"/>
    <w:rsid w:val="006B1483"/>
    <w:rsid w:val="006B2BEE"/>
    <w:rsid w:val="006B36A7"/>
    <w:rsid w:val="006B3C79"/>
    <w:rsid w:val="006B6A7C"/>
    <w:rsid w:val="006C0A62"/>
    <w:rsid w:val="006C2F19"/>
    <w:rsid w:val="006C4041"/>
    <w:rsid w:val="006C65B3"/>
    <w:rsid w:val="006D0D7D"/>
    <w:rsid w:val="006D0E2F"/>
    <w:rsid w:val="006D13F4"/>
    <w:rsid w:val="006D1618"/>
    <w:rsid w:val="006D1B56"/>
    <w:rsid w:val="006D283B"/>
    <w:rsid w:val="006D4643"/>
    <w:rsid w:val="006D4762"/>
    <w:rsid w:val="006D48DE"/>
    <w:rsid w:val="006D5532"/>
    <w:rsid w:val="006D743D"/>
    <w:rsid w:val="006E44BA"/>
    <w:rsid w:val="006E5D47"/>
    <w:rsid w:val="006E7F84"/>
    <w:rsid w:val="006F13AF"/>
    <w:rsid w:val="006F1A02"/>
    <w:rsid w:val="006F1D72"/>
    <w:rsid w:val="006F26B7"/>
    <w:rsid w:val="006F3800"/>
    <w:rsid w:val="006F3E5E"/>
    <w:rsid w:val="006F3EBE"/>
    <w:rsid w:val="006F4EE9"/>
    <w:rsid w:val="006F52C6"/>
    <w:rsid w:val="006F5417"/>
    <w:rsid w:val="006F563E"/>
    <w:rsid w:val="006F5BBC"/>
    <w:rsid w:val="006F6184"/>
    <w:rsid w:val="006F67B2"/>
    <w:rsid w:val="00703158"/>
    <w:rsid w:val="007060D3"/>
    <w:rsid w:val="00710568"/>
    <w:rsid w:val="0071252D"/>
    <w:rsid w:val="00713008"/>
    <w:rsid w:val="0071513F"/>
    <w:rsid w:val="00723B7C"/>
    <w:rsid w:val="00725EAB"/>
    <w:rsid w:val="00730171"/>
    <w:rsid w:val="007400D9"/>
    <w:rsid w:val="00740E6F"/>
    <w:rsid w:val="00744499"/>
    <w:rsid w:val="00745361"/>
    <w:rsid w:val="00745664"/>
    <w:rsid w:val="007465DC"/>
    <w:rsid w:val="00750A9C"/>
    <w:rsid w:val="00752C30"/>
    <w:rsid w:val="00755246"/>
    <w:rsid w:val="007559E7"/>
    <w:rsid w:val="00755DCE"/>
    <w:rsid w:val="0075607C"/>
    <w:rsid w:val="007572F9"/>
    <w:rsid w:val="00757BF2"/>
    <w:rsid w:val="0076331A"/>
    <w:rsid w:val="007708AE"/>
    <w:rsid w:val="0077098A"/>
    <w:rsid w:val="00772EC2"/>
    <w:rsid w:val="007764FD"/>
    <w:rsid w:val="00780625"/>
    <w:rsid w:val="00784F41"/>
    <w:rsid w:val="00786849"/>
    <w:rsid w:val="00790709"/>
    <w:rsid w:val="00792F0C"/>
    <w:rsid w:val="007938EE"/>
    <w:rsid w:val="00794C51"/>
    <w:rsid w:val="007A1E1F"/>
    <w:rsid w:val="007A23F6"/>
    <w:rsid w:val="007A3E72"/>
    <w:rsid w:val="007A5138"/>
    <w:rsid w:val="007B263C"/>
    <w:rsid w:val="007B4FA4"/>
    <w:rsid w:val="007C19CA"/>
    <w:rsid w:val="007C2773"/>
    <w:rsid w:val="007C3614"/>
    <w:rsid w:val="007C45E7"/>
    <w:rsid w:val="007C62E3"/>
    <w:rsid w:val="007C6B90"/>
    <w:rsid w:val="007D07BE"/>
    <w:rsid w:val="007D7FAF"/>
    <w:rsid w:val="007E0951"/>
    <w:rsid w:val="007E5CA3"/>
    <w:rsid w:val="007E5F44"/>
    <w:rsid w:val="007E7D4E"/>
    <w:rsid w:val="007F1EA4"/>
    <w:rsid w:val="007F27FC"/>
    <w:rsid w:val="007F2865"/>
    <w:rsid w:val="007F72C9"/>
    <w:rsid w:val="00800125"/>
    <w:rsid w:val="00804277"/>
    <w:rsid w:val="00805669"/>
    <w:rsid w:val="008061EC"/>
    <w:rsid w:val="0081000C"/>
    <w:rsid w:val="008118EE"/>
    <w:rsid w:val="00811B6C"/>
    <w:rsid w:val="00812725"/>
    <w:rsid w:val="00815D1A"/>
    <w:rsid w:val="00824489"/>
    <w:rsid w:val="00825051"/>
    <w:rsid w:val="00830C0B"/>
    <w:rsid w:val="008324B1"/>
    <w:rsid w:val="00835389"/>
    <w:rsid w:val="00841471"/>
    <w:rsid w:val="00842AAB"/>
    <w:rsid w:val="008440A0"/>
    <w:rsid w:val="00844F0C"/>
    <w:rsid w:val="0084715B"/>
    <w:rsid w:val="008476B3"/>
    <w:rsid w:val="008565CA"/>
    <w:rsid w:val="00856C8F"/>
    <w:rsid w:val="008576A2"/>
    <w:rsid w:val="00860C35"/>
    <w:rsid w:val="008619B9"/>
    <w:rsid w:val="00862C3E"/>
    <w:rsid w:val="00870FEE"/>
    <w:rsid w:val="00873EB6"/>
    <w:rsid w:val="008773F9"/>
    <w:rsid w:val="00877D81"/>
    <w:rsid w:val="00882B76"/>
    <w:rsid w:val="008849FF"/>
    <w:rsid w:val="00884BF0"/>
    <w:rsid w:val="008858D2"/>
    <w:rsid w:val="00893ACC"/>
    <w:rsid w:val="0089422A"/>
    <w:rsid w:val="00894DC9"/>
    <w:rsid w:val="00894E9E"/>
    <w:rsid w:val="008A1DDB"/>
    <w:rsid w:val="008A7DF6"/>
    <w:rsid w:val="008C5C01"/>
    <w:rsid w:val="008C772C"/>
    <w:rsid w:val="008D2F0B"/>
    <w:rsid w:val="008D38F7"/>
    <w:rsid w:val="008D494A"/>
    <w:rsid w:val="008D5845"/>
    <w:rsid w:val="008D5E04"/>
    <w:rsid w:val="008D6411"/>
    <w:rsid w:val="008E17D6"/>
    <w:rsid w:val="008E239A"/>
    <w:rsid w:val="008E28C0"/>
    <w:rsid w:val="008E42F5"/>
    <w:rsid w:val="008E530B"/>
    <w:rsid w:val="008F522F"/>
    <w:rsid w:val="008F672B"/>
    <w:rsid w:val="008F74A9"/>
    <w:rsid w:val="00903936"/>
    <w:rsid w:val="00904431"/>
    <w:rsid w:val="00904B37"/>
    <w:rsid w:val="00906DF6"/>
    <w:rsid w:val="009106ED"/>
    <w:rsid w:val="0091235F"/>
    <w:rsid w:val="00912890"/>
    <w:rsid w:val="00912924"/>
    <w:rsid w:val="00912DEF"/>
    <w:rsid w:val="00915A53"/>
    <w:rsid w:val="00916AAA"/>
    <w:rsid w:val="00920B52"/>
    <w:rsid w:val="00925AC3"/>
    <w:rsid w:val="00926008"/>
    <w:rsid w:val="00930A7B"/>
    <w:rsid w:val="00937396"/>
    <w:rsid w:val="009375F9"/>
    <w:rsid w:val="00940596"/>
    <w:rsid w:val="00942F2F"/>
    <w:rsid w:val="00945612"/>
    <w:rsid w:val="00945D12"/>
    <w:rsid w:val="00951147"/>
    <w:rsid w:val="00951A71"/>
    <w:rsid w:val="00954F5E"/>
    <w:rsid w:val="0096127C"/>
    <w:rsid w:val="00961B3C"/>
    <w:rsid w:val="00962905"/>
    <w:rsid w:val="00964AA7"/>
    <w:rsid w:val="00974618"/>
    <w:rsid w:val="0098220F"/>
    <w:rsid w:val="009837D1"/>
    <w:rsid w:val="00984933"/>
    <w:rsid w:val="009861A2"/>
    <w:rsid w:val="009936B6"/>
    <w:rsid w:val="009944E3"/>
    <w:rsid w:val="00995DF3"/>
    <w:rsid w:val="009969DE"/>
    <w:rsid w:val="00996FED"/>
    <w:rsid w:val="009A2264"/>
    <w:rsid w:val="009A403D"/>
    <w:rsid w:val="009A6A37"/>
    <w:rsid w:val="009B2C78"/>
    <w:rsid w:val="009B3556"/>
    <w:rsid w:val="009B3AAB"/>
    <w:rsid w:val="009B4AE7"/>
    <w:rsid w:val="009B52BD"/>
    <w:rsid w:val="009B7675"/>
    <w:rsid w:val="009C737A"/>
    <w:rsid w:val="009C739E"/>
    <w:rsid w:val="009D3E6A"/>
    <w:rsid w:val="009D7684"/>
    <w:rsid w:val="009F0B3E"/>
    <w:rsid w:val="009F3601"/>
    <w:rsid w:val="009F3DC1"/>
    <w:rsid w:val="009F6507"/>
    <w:rsid w:val="00A0013E"/>
    <w:rsid w:val="00A0014C"/>
    <w:rsid w:val="00A007B9"/>
    <w:rsid w:val="00A06396"/>
    <w:rsid w:val="00A105E2"/>
    <w:rsid w:val="00A11222"/>
    <w:rsid w:val="00A1316D"/>
    <w:rsid w:val="00A1415C"/>
    <w:rsid w:val="00A166B5"/>
    <w:rsid w:val="00A16DA6"/>
    <w:rsid w:val="00A20FB0"/>
    <w:rsid w:val="00A219B3"/>
    <w:rsid w:val="00A219C1"/>
    <w:rsid w:val="00A27728"/>
    <w:rsid w:val="00A31233"/>
    <w:rsid w:val="00A34A32"/>
    <w:rsid w:val="00A3717B"/>
    <w:rsid w:val="00A37B6E"/>
    <w:rsid w:val="00A42CE7"/>
    <w:rsid w:val="00A44280"/>
    <w:rsid w:val="00A4441B"/>
    <w:rsid w:val="00A501F1"/>
    <w:rsid w:val="00A514F7"/>
    <w:rsid w:val="00A557B1"/>
    <w:rsid w:val="00A56AAA"/>
    <w:rsid w:val="00A60F32"/>
    <w:rsid w:val="00A62A2F"/>
    <w:rsid w:val="00A65587"/>
    <w:rsid w:val="00A66B17"/>
    <w:rsid w:val="00A71232"/>
    <w:rsid w:val="00A714F1"/>
    <w:rsid w:val="00A72023"/>
    <w:rsid w:val="00A7303E"/>
    <w:rsid w:val="00A75C3D"/>
    <w:rsid w:val="00A76D87"/>
    <w:rsid w:val="00A77E40"/>
    <w:rsid w:val="00A83DEF"/>
    <w:rsid w:val="00A83F8F"/>
    <w:rsid w:val="00A84161"/>
    <w:rsid w:val="00A85607"/>
    <w:rsid w:val="00A86CBF"/>
    <w:rsid w:val="00A86DD1"/>
    <w:rsid w:val="00A87C5A"/>
    <w:rsid w:val="00A91F2D"/>
    <w:rsid w:val="00A9665D"/>
    <w:rsid w:val="00A96A2A"/>
    <w:rsid w:val="00AA1CD4"/>
    <w:rsid w:val="00AA37E3"/>
    <w:rsid w:val="00AA3996"/>
    <w:rsid w:val="00AA5CB9"/>
    <w:rsid w:val="00AB0194"/>
    <w:rsid w:val="00AB36AF"/>
    <w:rsid w:val="00AB5FD5"/>
    <w:rsid w:val="00AC1FA7"/>
    <w:rsid w:val="00AD04A2"/>
    <w:rsid w:val="00AD1045"/>
    <w:rsid w:val="00AD237F"/>
    <w:rsid w:val="00AD63FF"/>
    <w:rsid w:val="00AE2FC7"/>
    <w:rsid w:val="00AE36BB"/>
    <w:rsid w:val="00AE58E3"/>
    <w:rsid w:val="00AE69E1"/>
    <w:rsid w:val="00AF05E8"/>
    <w:rsid w:val="00AF0716"/>
    <w:rsid w:val="00AF2AA3"/>
    <w:rsid w:val="00AF2C3F"/>
    <w:rsid w:val="00AF3371"/>
    <w:rsid w:val="00AF47FC"/>
    <w:rsid w:val="00AF5001"/>
    <w:rsid w:val="00AF6F61"/>
    <w:rsid w:val="00AF6FB9"/>
    <w:rsid w:val="00B03591"/>
    <w:rsid w:val="00B10DFB"/>
    <w:rsid w:val="00B11080"/>
    <w:rsid w:val="00B154EE"/>
    <w:rsid w:val="00B16530"/>
    <w:rsid w:val="00B16B67"/>
    <w:rsid w:val="00B203F2"/>
    <w:rsid w:val="00B20915"/>
    <w:rsid w:val="00B2391F"/>
    <w:rsid w:val="00B23EB8"/>
    <w:rsid w:val="00B26F5C"/>
    <w:rsid w:val="00B27144"/>
    <w:rsid w:val="00B32AE0"/>
    <w:rsid w:val="00B34D39"/>
    <w:rsid w:val="00B37F28"/>
    <w:rsid w:val="00B41566"/>
    <w:rsid w:val="00B417DD"/>
    <w:rsid w:val="00B41ACC"/>
    <w:rsid w:val="00B429B2"/>
    <w:rsid w:val="00B465B4"/>
    <w:rsid w:val="00B46E0A"/>
    <w:rsid w:val="00B50FAC"/>
    <w:rsid w:val="00B52009"/>
    <w:rsid w:val="00B53AB6"/>
    <w:rsid w:val="00B5561E"/>
    <w:rsid w:val="00B6073E"/>
    <w:rsid w:val="00B63AC5"/>
    <w:rsid w:val="00B64965"/>
    <w:rsid w:val="00B65456"/>
    <w:rsid w:val="00B672CC"/>
    <w:rsid w:val="00B71DAC"/>
    <w:rsid w:val="00B82D88"/>
    <w:rsid w:val="00B83F78"/>
    <w:rsid w:val="00B84E01"/>
    <w:rsid w:val="00B87B36"/>
    <w:rsid w:val="00B87B89"/>
    <w:rsid w:val="00B87D47"/>
    <w:rsid w:val="00B90929"/>
    <w:rsid w:val="00B96213"/>
    <w:rsid w:val="00BA178C"/>
    <w:rsid w:val="00BA1BED"/>
    <w:rsid w:val="00BA3243"/>
    <w:rsid w:val="00BA5231"/>
    <w:rsid w:val="00BA7ED7"/>
    <w:rsid w:val="00BB2020"/>
    <w:rsid w:val="00BB3E61"/>
    <w:rsid w:val="00BC13CE"/>
    <w:rsid w:val="00BC2D85"/>
    <w:rsid w:val="00BC31BD"/>
    <w:rsid w:val="00BC3CBF"/>
    <w:rsid w:val="00BD1882"/>
    <w:rsid w:val="00BD68B4"/>
    <w:rsid w:val="00BE4AF3"/>
    <w:rsid w:val="00BE4EE2"/>
    <w:rsid w:val="00BE6DD0"/>
    <w:rsid w:val="00BE742B"/>
    <w:rsid w:val="00BF12AE"/>
    <w:rsid w:val="00BF1FC2"/>
    <w:rsid w:val="00BF33EF"/>
    <w:rsid w:val="00BF507F"/>
    <w:rsid w:val="00BF5B55"/>
    <w:rsid w:val="00BF6A25"/>
    <w:rsid w:val="00BF722E"/>
    <w:rsid w:val="00C062D5"/>
    <w:rsid w:val="00C1069E"/>
    <w:rsid w:val="00C140DF"/>
    <w:rsid w:val="00C16F7F"/>
    <w:rsid w:val="00C22FA9"/>
    <w:rsid w:val="00C2353D"/>
    <w:rsid w:val="00C2776E"/>
    <w:rsid w:val="00C31E18"/>
    <w:rsid w:val="00C32BF0"/>
    <w:rsid w:val="00C34A26"/>
    <w:rsid w:val="00C3762A"/>
    <w:rsid w:val="00C377B2"/>
    <w:rsid w:val="00C52620"/>
    <w:rsid w:val="00C52FC2"/>
    <w:rsid w:val="00C5320D"/>
    <w:rsid w:val="00C53F83"/>
    <w:rsid w:val="00C55EB6"/>
    <w:rsid w:val="00C5705E"/>
    <w:rsid w:val="00C57E99"/>
    <w:rsid w:val="00C61646"/>
    <w:rsid w:val="00C647AA"/>
    <w:rsid w:val="00C658E0"/>
    <w:rsid w:val="00C701E4"/>
    <w:rsid w:val="00C706E7"/>
    <w:rsid w:val="00C7087A"/>
    <w:rsid w:val="00C70DFF"/>
    <w:rsid w:val="00C71F5E"/>
    <w:rsid w:val="00C7346A"/>
    <w:rsid w:val="00C73A00"/>
    <w:rsid w:val="00C76067"/>
    <w:rsid w:val="00C76F67"/>
    <w:rsid w:val="00C8275E"/>
    <w:rsid w:val="00C828A9"/>
    <w:rsid w:val="00C93055"/>
    <w:rsid w:val="00C96892"/>
    <w:rsid w:val="00C96B57"/>
    <w:rsid w:val="00C978A9"/>
    <w:rsid w:val="00C97CA2"/>
    <w:rsid w:val="00CA1AFA"/>
    <w:rsid w:val="00CA3764"/>
    <w:rsid w:val="00CB01A9"/>
    <w:rsid w:val="00CB10FD"/>
    <w:rsid w:val="00CB441A"/>
    <w:rsid w:val="00CB6202"/>
    <w:rsid w:val="00CC07B5"/>
    <w:rsid w:val="00CC09CD"/>
    <w:rsid w:val="00CC2807"/>
    <w:rsid w:val="00CC3D7D"/>
    <w:rsid w:val="00CC6AF8"/>
    <w:rsid w:val="00CC7407"/>
    <w:rsid w:val="00CC77C6"/>
    <w:rsid w:val="00CD0B6B"/>
    <w:rsid w:val="00CD1A8A"/>
    <w:rsid w:val="00CD65E9"/>
    <w:rsid w:val="00CD7384"/>
    <w:rsid w:val="00CE0CA4"/>
    <w:rsid w:val="00CE2EF1"/>
    <w:rsid w:val="00CF013F"/>
    <w:rsid w:val="00CF5CD8"/>
    <w:rsid w:val="00D1028D"/>
    <w:rsid w:val="00D10B81"/>
    <w:rsid w:val="00D11760"/>
    <w:rsid w:val="00D11AD3"/>
    <w:rsid w:val="00D11DE3"/>
    <w:rsid w:val="00D1450C"/>
    <w:rsid w:val="00D230A6"/>
    <w:rsid w:val="00D23B90"/>
    <w:rsid w:val="00D24FF0"/>
    <w:rsid w:val="00D30AE6"/>
    <w:rsid w:val="00D32C7E"/>
    <w:rsid w:val="00D3380C"/>
    <w:rsid w:val="00D33ADA"/>
    <w:rsid w:val="00D40AA7"/>
    <w:rsid w:val="00D42BE2"/>
    <w:rsid w:val="00D43A5D"/>
    <w:rsid w:val="00D50C36"/>
    <w:rsid w:val="00D52D8D"/>
    <w:rsid w:val="00D530D1"/>
    <w:rsid w:val="00D537A9"/>
    <w:rsid w:val="00D57511"/>
    <w:rsid w:val="00D7041B"/>
    <w:rsid w:val="00D70D1A"/>
    <w:rsid w:val="00D7135D"/>
    <w:rsid w:val="00D738AB"/>
    <w:rsid w:val="00D81363"/>
    <w:rsid w:val="00D818DA"/>
    <w:rsid w:val="00D84156"/>
    <w:rsid w:val="00D90F0B"/>
    <w:rsid w:val="00D91DF7"/>
    <w:rsid w:val="00D9210A"/>
    <w:rsid w:val="00D926B6"/>
    <w:rsid w:val="00D94D63"/>
    <w:rsid w:val="00D971E1"/>
    <w:rsid w:val="00D97286"/>
    <w:rsid w:val="00DA14E2"/>
    <w:rsid w:val="00DA186E"/>
    <w:rsid w:val="00DA4EF1"/>
    <w:rsid w:val="00DA565B"/>
    <w:rsid w:val="00DA74B8"/>
    <w:rsid w:val="00DB15AA"/>
    <w:rsid w:val="00DB1CD2"/>
    <w:rsid w:val="00DB238A"/>
    <w:rsid w:val="00DB2D02"/>
    <w:rsid w:val="00DB2DFF"/>
    <w:rsid w:val="00DB423B"/>
    <w:rsid w:val="00DC1E11"/>
    <w:rsid w:val="00DC2697"/>
    <w:rsid w:val="00DC2B15"/>
    <w:rsid w:val="00DC3A13"/>
    <w:rsid w:val="00DC3F56"/>
    <w:rsid w:val="00DC4366"/>
    <w:rsid w:val="00DE2E27"/>
    <w:rsid w:val="00DE3049"/>
    <w:rsid w:val="00DE3DE9"/>
    <w:rsid w:val="00DF2935"/>
    <w:rsid w:val="00DF3FE0"/>
    <w:rsid w:val="00DF4306"/>
    <w:rsid w:val="00DF4F1B"/>
    <w:rsid w:val="00DF599D"/>
    <w:rsid w:val="00DF5B8C"/>
    <w:rsid w:val="00E03172"/>
    <w:rsid w:val="00E122A8"/>
    <w:rsid w:val="00E15451"/>
    <w:rsid w:val="00E15F3D"/>
    <w:rsid w:val="00E17624"/>
    <w:rsid w:val="00E20FBB"/>
    <w:rsid w:val="00E2A7DA"/>
    <w:rsid w:val="00E30877"/>
    <w:rsid w:val="00E3185C"/>
    <w:rsid w:val="00E31B20"/>
    <w:rsid w:val="00E31CC1"/>
    <w:rsid w:val="00E321F7"/>
    <w:rsid w:val="00E34894"/>
    <w:rsid w:val="00E35537"/>
    <w:rsid w:val="00E442DC"/>
    <w:rsid w:val="00E471CF"/>
    <w:rsid w:val="00E50B29"/>
    <w:rsid w:val="00E53F96"/>
    <w:rsid w:val="00E56820"/>
    <w:rsid w:val="00E5733F"/>
    <w:rsid w:val="00E6219F"/>
    <w:rsid w:val="00E636A3"/>
    <w:rsid w:val="00E6739A"/>
    <w:rsid w:val="00E67DB8"/>
    <w:rsid w:val="00E715EB"/>
    <w:rsid w:val="00E76392"/>
    <w:rsid w:val="00E85D16"/>
    <w:rsid w:val="00E87DB8"/>
    <w:rsid w:val="00E96062"/>
    <w:rsid w:val="00E9751A"/>
    <w:rsid w:val="00EA4DB1"/>
    <w:rsid w:val="00EA6D5F"/>
    <w:rsid w:val="00EA7FA4"/>
    <w:rsid w:val="00EB0966"/>
    <w:rsid w:val="00EB20FE"/>
    <w:rsid w:val="00EB3704"/>
    <w:rsid w:val="00EB6AB2"/>
    <w:rsid w:val="00EC1BE1"/>
    <w:rsid w:val="00EC7721"/>
    <w:rsid w:val="00ED027C"/>
    <w:rsid w:val="00ED12DB"/>
    <w:rsid w:val="00ED46FA"/>
    <w:rsid w:val="00ED4745"/>
    <w:rsid w:val="00EE04C7"/>
    <w:rsid w:val="00EE0622"/>
    <w:rsid w:val="00EE2B0C"/>
    <w:rsid w:val="00EE50F7"/>
    <w:rsid w:val="00EE7E7A"/>
    <w:rsid w:val="00EF18A1"/>
    <w:rsid w:val="00EF20E2"/>
    <w:rsid w:val="00EF5FFE"/>
    <w:rsid w:val="00EF7E55"/>
    <w:rsid w:val="00F02A73"/>
    <w:rsid w:val="00F041A8"/>
    <w:rsid w:val="00F04EB1"/>
    <w:rsid w:val="00F06132"/>
    <w:rsid w:val="00F06F61"/>
    <w:rsid w:val="00F11AEF"/>
    <w:rsid w:val="00F13647"/>
    <w:rsid w:val="00F13F10"/>
    <w:rsid w:val="00F146C5"/>
    <w:rsid w:val="00F15783"/>
    <w:rsid w:val="00F16B67"/>
    <w:rsid w:val="00F210EE"/>
    <w:rsid w:val="00F226E5"/>
    <w:rsid w:val="00F275F8"/>
    <w:rsid w:val="00F31077"/>
    <w:rsid w:val="00F32622"/>
    <w:rsid w:val="00F334E7"/>
    <w:rsid w:val="00F34B02"/>
    <w:rsid w:val="00F36408"/>
    <w:rsid w:val="00F36731"/>
    <w:rsid w:val="00F373AA"/>
    <w:rsid w:val="00F42974"/>
    <w:rsid w:val="00F4507B"/>
    <w:rsid w:val="00F5182C"/>
    <w:rsid w:val="00F51E23"/>
    <w:rsid w:val="00F52BDD"/>
    <w:rsid w:val="00F53D25"/>
    <w:rsid w:val="00F561C9"/>
    <w:rsid w:val="00F57932"/>
    <w:rsid w:val="00F6004F"/>
    <w:rsid w:val="00F7376D"/>
    <w:rsid w:val="00F73F90"/>
    <w:rsid w:val="00F74CA0"/>
    <w:rsid w:val="00F75C64"/>
    <w:rsid w:val="00F77459"/>
    <w:rsid w:val="00F775F6"/>
    <w:rsid w:val="00F84678"/>
    <w:rsid w:val="00F90D08"/>
    <w:rsid w:val="00F91C12"/>
    <w:rsid w:val="00F96EFD"/>
    <w:rsid w:val="00FA02E8"/>
    <w:rsid w:val="00FA3AA7"/>
    <w:rsid w:val="00FA5688"/>
    <w:rsid w:val="00FB57CB"/>
    <w:rsid w:val="00FB768A"/>
    <w:rsid w:val="00FB7E74"/>
    <w:rsid w:val="00FC1A06"/>
    <w:rsid w:val="00FC209E"/>
    <w:rsid w:val="00FC27B1"/>
    <w:rsid w:val="00FC4EDA"/>
    <w:rsid w:val="00FD114B"/>
    <w:rsid w:val="00FD2C30"/>
    <w:rsid w:val="00FE1440"/>
    <w:rsid w:val="00FF1E18"/>
    <w:rsid w:val="00FF252F"/>
    <w:rsid w:val="00FF42A4"/>
    <w:rsid w:val="00FF7E3D"/>
    <w:rsid w:val="01571C28"/>
    <w:rsid w:val="05662379"/>
    <w:rsid w:val="0623A3B7"/>
    <w:rsid w:val="0744315B"/>
    <w:rsid w:val="08451416"/>
    <w:rsid w:val="08B07728"/>
    <w:rsid w:val="08DE14A2"/>
    <w:rsid w:val="08E5F0B8"/>
    <w:rsid w:val="08EB9A0A"/>
    <w:rsid w:val="098C4707"/>
    <w:rsid w:val="0A4C4789"/>
    <w:rsid w:val="0D061BB4"/>
    <w:rsid w:val="0E46ACDC"/>
    <w:rsid w:val="0F256F07"/>
    <w:rsid w:val="0F693706"/>
    <w:rsid w:val="1078BA89"/>
    <w:rsid w:val="10930048"/>
    <w:rsid w:val="10CC4237"/>
    <w:rsid w:val="11DF6E0C"/>
    <w:rsid w:val="12A625C2"/>
    <w:rsid w:val="13065698"/>
    <w:rsid w:val="13755D38"/>
    <w:rsid w:val="14607031"/>
    <w:rsid w:val="14781B96"/>
    <w:rsid w:val="151A4F95"/>
    <w:rsid w:val="16C2CC18"/>
    <w:rsid w:val="16CC7308"/>
    <w:rsid w:val="19F767D4"/>
    <w:rsid w:val="1AB9AEC4"/>
    <w:rsid w:val="1AD982E7"/>
    <w:rsid w:val="1C7807EF"/>
    <w:rsid w:val="1CCF1B21"/>
    <w:rsid w:val="1DC6156C"/>
    <w:rsid w:val="1DDCD18E"/>
    <w:rsid w:val="1ECA42F1"/>
    <w:rsid w:val="20726572"/>
    <w:rsid w:val="2185AD23"/>
    <w:rsid w:val="23603DA5"/>
    <w:rsid w:val="23DA49A2"/>
    <w:rsid w:val="243834E7"/>
    <w:rsid w:val="25473CB1"/>
    <w:rsid w:val="25DBFE9C"/>
    <w:rsid w:val="264E6978"/>
    <w:rsid w:val="278E47AB"/>
    <w:rsid w:val="28026094"/>
    <w:rsid w:val="289C3103"/>
    <w:rsid w:val="297796AB"/>
    <w:rsid w:val="29CA526E"/>
    <w:rsid w:val="2A925CB1"/>
    <w:rsid w:val="2C198413"/>
    <w:rsid w:val="2C9FFA16"/>
    <w:rsid w:val="2E56D566"/>
    <w:rsid w:val="2FF7AA89"/>
    <w:rsid w:val="30B54296"/>
    <w:rsid w:val="31010DEE"/>
    <w:rsid w:val="32BBE485"/>
    <w:rsid w:val="32DCAC44"/>
    <w:rsid w:val="32F4B624"/>
    <w:rsid w:val="342A592A"/>
    <w:rsid w:val="3456FC95"/>
    <w:rsid w:val="35700255"/>
    <w:rsid w:val="36525291"/>
    <w:rsid w:val="372472E0"/>
    <w:rsid w:val="3747F761"/>
    <w:rsid w:val="39ABCF72"/>
    <w:rsid w:val="39E1F6DE"/>
    <w:rsid w:val="3AFE569D"/>
    <w:rsid w:val="3B87104E"/>
    <w:rsid w:val="3B9142CA"/>
    <w:rsid w:val="3C78A69B"/>
    <w:rsid w:val="3CECFFC2"/>
    <w:rsid w:val="3DA51376"/>
    <w:rsid w:val="3DC6DFA2"/>
    <w:rsid w:val="3E177058"/>
    <w:rsid w:val="3ECD4044"/>
    <w:rsid w:val="3EFC256C"/>
    <w:rsid w:val="3F1A7789"/>
    <w:rsid w:val="40232C30"/>
    <w:rsid w:val="402B83C9"/>
    <w:rsid w:val="409EC3E4"/>
    <w:rsid w:val="440F3751"/>
    <w:rsid w:val="46321284"/>
    <w:rsid w:val="4634EC9D"/>
    <w:rsid w:val="46B1EF05"/>
    <w:rsid w:val="475ADFB5"/>
    <w:rsid w:val="47C3B148"/>
    <w:rsid w:val="48E2A874"/>
    <w:rsid w:val="498F3F27"/>
    <w:rsid w:val="4995AC73"/>
    <w:rsid w:val="4A7B8397"/>
    <w:rsid w:val="4ADAFE52"/>
    <w:rsid w:val="4B806FF1"/>
    <w:rsid w:val="4BFD5529"/>
    <w:rsid w:val="4C537E43"/>
    <w:rsid w:val="4C61F963"/>
    <w:rsid w:val="4D53B779"/>
    <w:rsid w:val="4D99258A"/>
    <w:rsid w:val="4E15EF9B"/>
    <w:rsid w:val="4F6D75CD"/>
    <w:rsid w:val="52A4B0DA"/>
    <w:rsid w:val="52B355F9"/>
    <w:rsid w:val="53220430"/>
    <w:rsid w:val="542D48A1"/>
    <w:rsid w:val="55C91902"/>
    <w:rsid w:val="55E75BB3"/>
    <w:rsid w:val="55F78B14"/>
    <w:rsid w:val="56C0DA7B"/>
    <w:rsid w:val="57832C14"/>
    <w:rsid w:val="57B92127"/>
    <w:rsid w:val="590FA4D5"/>
    <w:rsid w:val="59889A94"/>
    <w:rsid w:val="59964822"/>
    <w:rsid w:val="5A2C4B1D"/>
    <w:rsid w:val="5A4C298D"/>
    <w:rsid w:val="5A9B6B3C"/>
    <w:rsid w:val="5B40AD68"/>
    <w:rsid w:val="5B4218DC"/>
    <w:rsid w:val="5B6AC7CA"/>
    <w:rsid w:val="5C34D52E"/>
    <w:rsid w:val="5CFAE164"/>
    <w:rsid w:val="5D6C1F99"/>
    <w:rsid w:val="5DFAC531"/>
    <w:rsid w:val="5E5D6BE8"/>
    <w:rsid w:val="60EE7848"/>
    <w:rsid w:val="612AB863"/>
    <w:rsid w:val="612FE260"/>
    <w:rsid w:val="61498FAB"/>
    <w:rsid w:val="61B24E12"/>
    <w:rsid w:val="63DA1F1E"/>
    <w:rsid w:val="64E7BE49"/>
    <w:rsid w:val="6575EF7F"/>
    <w:rsid w:val="660AFE4D"/>
    <w:rsid w:val="6717E8BA"/>
    <w:rsid w:val="68AD9041"/>
    <w:rsid w:val="68E8CAFE"/>
    <w:rsid w:val="68F0D7FF"/>
    <w:rsid w:val="6A3CCC8E"/>
    <w:rsid w:val="6BD6943D"/>
    <w:rsid w:val="6CCC5C60"/>
    <w:rsid w:val="6DE2FAD9"/>
    <w:rsid w:val="6E4673FB"/>
    <w:rsid w:val="6E99CCC9"/>
    <w:rsid w:val="6EC5D467"/>
    <w:rsid w:val="6F9A82AD"/>
    <w:rsid w:val="7006AEC4"/>
    <w:rsid w:val="705AE879"/>
    <w:rsid w:val="71E14419"/>
    <w:rsid w:val="75342ACB"/>
    <w:rsid w:val="759B84D4"/>
    <w:rsid w:val="7729C69F"/>
    <w:rsid w:val="776E67E2"/>
    <w:rsid w:val="78093721"/>
    <w:rsid w:val="78422829"/>
    <w:rsid w:val="7851BA71"/>
    <w:rsid w:val="788AB225"/>
    <w:rsid w:val="7B40D7E3"/>
    <w:rsid w:val="7C2B2B71"/>
    <w:rsid w:val="7DE8AA8A"/>
    <w:rsid w:val="7E597441"/>
    <w:rsid w:val="7E6C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58509"/>
  <w15:docId w15:val="{4E2F8FA6-C728-4188-96FA-0D4B9B7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9E"/>
  </w:style>
  <w:style w:type="paragraph" w:styleId="Footer">
    <w:name w:val="footer"/>
    <w:basedOn w:val="Normal"/>
    <w:link w:val="Foot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9E"/>
  </w:style>
  <w:style w:type="paragraph" w:styleId="BalloonText">
    <w:name w:val="Balloon Text"/>
    <w:basedOn w:val="Normal"/>
    <w:link w:val="BalloonTextChar"/>
    <w:uiPriority w:val="99"/>
    <w:semiHidden/>
    <w:unhideWhenUsed/>
    <w:rsid w:val="006D4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6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8061E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8061E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1EC"/>
    <w:pPr>
      <w:ind w:left="720"/>
      <w:contextualSpacing/>
    </w:pPr>
  </w:style>
  <w:style w:type="character" w:styleId="Hyperlink">
    <w:name w:val="Hyperlink"/>
    <w:basedOn w:val="DefaultParagraphFont"/>
    <w:unhideWhenUsed/>
    <w:rsid w:val="008061EC"/>
    <w:rPr>
      <w:color w:val="333366"/>
      <w:u w:val="single"/>
    </w:rPr>
  </w:style>
  <w:style w:type="paragraph" w:styleId="Caption">
    <w:name w:val="caption"/>
    <w:basedOn w:val="Normal"/>
    <w:next w:val="Normal"/>
    <w:unhideWhenUsed/>
    <w:qFormat/>
    <w:rsid w:val="008061EC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507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B238A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714F1"/>
    <w:rPr>
      <w:b/>
      <w:bCs/>
    </w:rPr>
  </w:style>
  <w:style w:type="paragraph" w:styleId="NormalWeb">
    <w:name w:val="Normal (Web)"/>
    <w:basedOn w:val="Normal"/>
    <w:uiPriority w:val="99"/>
    <w:unhideWhenUsed/>
    <w:rsid w:val="00CD65E9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rsid w:val="00BC31BD"/>
    <w:rPr>
      <w:color w:val="808080"/>
      <w:shd w:val="clear" w:color="auto" w:fill="E6E6E6"/>
    </w:rPr>
  </w:style>
  <w:style w:type="paragraph" w:customStyle="1" w:styleId="Default">
    <w:name w:val="Default"/>
    <w:rsid w:val="007B2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7B263C"/>
    <w:rPr>
      <w:color w:val="221E1F"/>
      <w:sz w:val="22"/>
      <w:szCs w:val="22"/>
    </w:rPr>
  </w:style>
  <w:style w:type="paragraph" w:customStyle="1" w:styleId="paragraph">
    <w:name w:val="paragraph"/>
    <w:basedOn w:val="Normal"/>
    <w:rsid w:val="002D739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7394"/>
  </w:style>
  <w:style w:type="character" w:customStyle="1" w:styleId="spellingerror">
    <w:name w:val="spellingerror"/>
    <w:basedOn w:val="DefaultParagraphFont"/>
    <w:rsid w:val="002D7394"/>
  </w:style>
  <w:style w:type="character" w:customStyle="1" w:styleId="eop">
    <w:name w:val="eop"/>
    <w:basedOn w:val="DefaultParagraphFont"/>
    <w:rsid w:val="002D7394"/>
  </w:style>
  <w:style w:type="character" w:customStyle="1" w:styleId="contextualspellingandgrammarerror">
    <w:name w:val="contextualspellingandgrammarerror"/>
    <w:basedOn w:val="DefaultParagraphFont"/>
    <w:rsid w:val="002D739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136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F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F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4AB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C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quantyphi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ntyphi.com/?utm_source=quantyphi&amp;utm_medium=press_release&amp;utm_campaign=post_quantyphi_strategic_alm_conference_p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quantyphi.com/services/current-expected-credit-loss-validation?utm_source=Callahan&amp;utm_medium=press_release&amp;utm_campaign=202412_CECL_Validation_Service_Laun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ner xmlns="85f64bba-8a88-4097-83ea-c76055220be3">N/A</Partner>
    <_ip_UnifiedCompliancePolicyProperties xmlns="http://schemas.microsoft.com/sharepoint/v3" xsi:nil="true"/>
    <Year xmlns="85f64bba-8a88-4097-83ea-c76055220be3">2018</Year>
    <Doc_x0020_Type xmlns="85f64bba-8a88-4097-83ea-c76055220be3">Target List</Doc_x0020_Type>
    <_ip_UnifiedCompliancePolicyUIAction xmlns="http://schemas.microsoft.com/sharepoint/v3" xsi:nil="true"/>
    <TaxCatchAll xmlns="d51413d4-f209-4374-858e-1dee18ea8f74" xsi:nil="true"/>
    <lcf76f155ced4ddcb4097134ff3c332f xmlns="85f64bba-8a88-4097-83ea-c76055220b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F372618C6324E8051B7B69B85E159" ma:contentTypeVersion="23" ma:contentTypeDescription="Create a new document." ma:contentTypeScope="" ma:versionID="72dc2c2f2a426f839a662aac2bfa9e42">
  <xsd:schema xmlns:xsd="http://www.w3.org/2001/XMLSchema" xmlns:xs="http://www.w3.org/2001/XMLSchema" xmlns:p="http://schemas.microsoft.com/office/2006/metadata/properties" xmlns:ns1="http://schemas.microsoft.com/sharepoint/v3" xmlns:ns2="85f64bba-8a88-4097-83ea-c76055220be3" xmlns:ns3="d51413d4-f209-4374-858e-1dee18ea8f74" targetNamespace="http://schemas.microsoft.com/office/2006/metadata/properties" ma:root="true" ma:fieldsID="ed16d0f11c00c6290d8b1e3d570d16da" ns1:_="" ns2:_="" ns3:_="">
    <xsd:import namespace="http://schemas.microsoft.com/sharepoint/v3"/>
    <xsd:import namespace="85f64bba-8a88-4097-83ea-c76055220be3"/>
    <xsd:import namespace="d51413d4-f209-4374-858e-1dee18ea8f7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Partner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4bba-8a88-4097-83ea-c76055220be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Partner" ma:index="9" nillable="true" ma:displayName="Partner" ma:default="N/A" ma:format="Dropdown" ma:internalName="Partner">
      <xsd:simpleType>
        <xsd:restriction base="dms:Choice">
          <xsd:enumeration value="N/A"/>
          <xsd:enumeration value="Protective"/>
          <xsd:enumeration value="Primary Financial"/>
          <xsd:enumeration value="FIMAC"/>
          <xsd:enumeration value="FICAST"/>
        </xsd:restriction>
      </xsd:simpleType>
    </xsd:element>
    <xsd:element name="Doc_x0020_Type" ma:index="10" nillable="true" ma:displayName="Doc Type" ma:default="Target List" ma:format="Dropdown" ma:internalName="Doc_x0020_Type">
      <xsd:simpleType>
        <xsd:restriction base="dms:Choice">
          <xsd:enumeration value="White Paper"/>
          <xsd:enumeration value="Template"/>
          <xsd:enumeration value="Brochure"/>
          <xsd:enumeration value="Postcard"/>
          <xsd:enumeration value="Presentation"/>
          <xsd:enumeration value="Target List"/>
          <xsd:enumeration value="Agreements"/>
          <xsd:enumeration value="Legal Opinions"/>
          <xsd:enumeration value="Due Diligence"/>
          <xsd:enumeration value="Enterprise Risk Management Checklist"/>
          <xsd:enumeration value="Capital Markets Research"/>
          <xsd:enumeration value="Market Research"/>
          <xsd:enumeration value="N/A"/>
          <xsd:enumeration value="Planning Document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7a28f0d-06bf-4278-969c-e5c71d74d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13d4-f209-4374-858e-1dee18ea8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090e2af3-10ed-492b-889a-62dfcadea873}" ma:internalName="TaxCatchAll" ma:showField="CatchAllData" ma:web="d51413d4-f209-4374-858e-1dee18ea8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A89E0-677D-4ED8-884C-8B542BAEA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3EA6-CEBF-471C-BB44-8F3AF4C86E71}">
  <ds:schemaRefs>
    <ds:schemaRef ds:uri="http://purl.org/dc/terms/"/>
    <ds:schemaRef ds:uri="http://purl.org/dc/dcmitype/"/>
    <ds:schemaRef ds:uri="http://schemas.microsoft.com/office/2006/documentManagement/types"/>
    <ds:schemaRef ds:uri="d51413d4-f209-4374-858e-1dee18ea8f74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85f64bba-8a88-4097-83ea-c76055220b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2C4687-FDC2-4122-B5C3-77FB2F5EA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64bba-8a88-4097-83ea-c76055220be3"/>
    <ds:schemaRef ds:uri="d51413d4-f209-4374-858e-1dee18ea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b755366-e463-4795-bdac-0e0db3b824c0}" enabled="1" method="Privileged" siteId="{8c981554-52aa-4e2f-b39e-7bf6d1dcbc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3739</CharactersWithSpaces>
  <SharedDoc>false</SharedDoc>
  <HLinks>
    <vt:vector size="12" baseType="variant"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https://www.linkedin.com/company/quantyphi/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https://www.quantyphi.com/?utm_source=quantyphi&amp;utm_medium=press_release&amp;utm_campaign=post_quantyphi_strategic_alm_conference_pr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Woloszyn</dc:creator>
  <cp:keywords/>
  <cp:lastModifiedBy>Orianna Valentine</cp:lastModifiedBy>
  <cp:revision>3</cp:revision>
  <cp:lastPrinted>2017-05-02T09:27:00Z</cp:lastPrinted>
  <dcterms:created xsi:type="dcterms:W3CDTF">2024-12-19T19:11:00Z</dcterms:created>
  <dcterms:modified xsi:type="dcterms:W3CDTF">2024-12-19T19:12:00Z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17</vt:lpwstr>
  </property>
  <property fmtid="{D5CDD505-2E9C-101B-9397-08002B2CF9AE}" pid="3" name="ContentTypeId">
    <vt:lpwstr>0x010100466F372618C6324E8051B7B69B85E159</vt:lpwstr>
  </property>
  <property fmtid="{D5CDD505-2E9C-101B-9397-08002B2CF9AE}" pid="4" name="MSIP_Label_3b755366-e463-4795-bdac-0e0db3b824c0_Enabled">
    <vt:lpwstr>true</vt:lpwstr>
  </property>
  <property fmtid="{D5CDD505-2E9C-101B-9397-08002B2CF9AE}" pid="5" name="MSIP_Label_3b755366-e463-4795-bdac-0e0db3b824c0_SetDate">
    <vt:lpwstr>2021-06-23T16:47:32Z</vt:lpwstr>
  </property>
  <property fmtid="{D5CDD505-2E9C-101B-9397-08002B2CF9AE}" pid="6" name="MSIP_Label_3b755366-e463-4795-bdac-0e0db3b824c0_Method">
    <vt:lpwstr>Privileged</vt:lpwstr>
  </property>
  <property fmtid="{D5CDD505-2E9C-101B-9397-08002B2CF9AE}" pid="7" name="MSIP_Label_3b755366-e463-4795-bdac-0e0db3b824c0_Name">
    <vt:lpwstr>UNCLASSIFIED</vt:lpwstr>
  </property>
  <property fmtid="{D5CDD505-2E9C-101B-9397-08002B2CF9AE}" pid="8" name="MSIP_Label_3b755366-e463-4795-bdac-0e0db3b824c0_SiteId">
    <vt:lpwstr>8c981554-52aa-4e2f-b39e-7bf6d1dcbc82</vt:lpwstr>
  </property>
  <property fmtid="{D5CDD505-2E9C-101B-9397-08002B2CF9AE}" pid="9" name="MSIP_Label_3b755366-e463-4795-bdac-0e0db3b824c0_ActionId">
    <vt:lpwstr>cea25bac-d983-46f4-8dcd-2177b2f1dbb8</vt:lpwstr>
  </property>
  <property fmtid="{D5CDD505-2E9C-101B-9397-08002B2CF9AE}" pid="10" name="MSIP_Label_3b755366-e463-4795-bdac-0e0db3b824c0_ContentBits">
    <vt:lpwstr>0</vt:lpwstr>
  </property>
  <property fmtid="{D5CDD505-2E9C-101B-9397-08002B2CF9AE}" pid="11" name="MediaServiceImageTags">
    <vt:lpwstr/>
  </property>
</Properties>
</file>