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541F" w14:textId="77777777" w:rsidR="00BC0B8B" w:rsidRDefault="00BC0B8B" w:rsidP="00BC0B8B">
      <w:pPr>
        <w:pStyle w:val="Title"/>
        <w:rPr>
          <w:sz w:val="20"/>
          <w:szCs w:val="20"/>
        </w:rPr>
      </w:pPr>
      <w:bookmarkStart w:id="0" w:name="_Hlk132010777"/>
      <w:r>
        <w:rPr>
          <w:noProof/>
        </w:rPr>
        <w:drawing>
          <wp:inline distT="0" distB="0" distL="0" distR="0" wp14:anchorId="0B847A1F" wp14:editId="744DBEF7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FDDC" w14:textId="77777777" w:rsidR="00BC0B8B" w:rsidRDefault="00BC0B8B" w:rsidP="00BC0B8B">
      <w:pPr>
        <w:rPr>
          <w:sz w:val="20"/>
          <w:szCs w:val="20"/>
        </w:rPr>
      </w:pPr>
    </w:p>
    <w:p w14:paraId="2AA5972C" w14:textId="77777777" w:rsidR="00BC0B8B" w:rsidRDefault="00BC0B8B" w:rsidP="00BC0B8B">
      <w:pPr>
        <w:pStyle w:val="Default"/>
        <w:rPr>
          <w:b/>
          <w:bCs/>
        </w:rPr>
      </w:pPr>
    </w:p>
    <w:p w14:paraId="2DA539F1" w14:textId="77777777" w:rsidR="00BC0B8B" w:rsidRPr="00EF09F3" w:rsidRDefault="00BC0B8B" w:rsidP="00BC0B8B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36ACACEA" w14:textId="6D50C7F7" w:rsidR="00BC0B8B" w:rsidRPr="00EF09F3" w:rsidRDefault="00FD5666" w:rsidP="00BC0B8B">
      <w:pPr>
        <w:pStyle w:val="Default"/>
      </w:pPr>
      <w:r w:rsidRPr="00AC6C07">
        <w:rPr>
          <w:color w:val="auto"/>
        </w:rPr>
        <w:t>February</w:t>
      </w:r>
      <w:r w:rsidR="00BC0B8B" w:rsidRPr="00AC6C07">
        <w:rPr>
          <w:color w:val="auto"/>
        </w:rPr>
        <w:t xml:space="preserve"> </w:t>
      </w:r>
      <w:r w:rsidR="00AC6C07" w:rsidRPr="00AC6C07">
        <w:rPr>
          <w:color w:val="auto"/>
        </w:rPr>
        <w:t>11</w:t>
      </w:r>
      <w:r w:rsidR="00BC0B8B">
        <w:t>, 2025</w:t>
      </w:r>
    </w:p>
    <w:p w14:paraId="19726919" w14:textId="77777777" w:rsidR="00BC0B8B" w:rsidRPr="00EF09F3" w:rsidRDefault="00BC0B8B" w:rsidP="00BC0B8B">
      <w:pPr>
        <w:pStyle w:val="Default"/>
      </w:pPr>
    </w:p>
    <w:p w14:paraId="5536A0A0" w14:textId="77777777" w:rsidR="00BC0B8B" w:rsidRPr="00EF09F3" w:rsidRDefault="00BC0B8B" w:rsidP="00BC0B8B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2BBCEAF9" w14:textId="77777777" w:rsidR="00BC0B8B" w:rsidRDefault="00BC0B8B" w:rsidP="00BC0B8B">
      <w:pPr>
        <w:pStyle w:val="Default"/>
      </w:pPr>
      <w:r w:rsidRPr="00EF09F3">
        <w:t>Phone: (</w:t>
      </w:r>
      <w:r>
        <w:t>269) 294-0163</w:t>
      </w:r>
      <w:r w:rsidRPr="00684AEB">
        <w:rPr>
          <w:color w:val="auto"/>
        </w:rPr>
        <w:t xml:space="preserve"> </w:t>
      </w:r>
    </w:p>
    <w:p w14:paraId="098F2BED" w14:textId="77777777" w:rsidR="00BC0B8B" w:rsidRDefault="00BC0B8B" w:rsidP="00BC0B8B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Pr="00D24405">
          <w:rPr>
            <w:rStyle w:val="Hyperlink"/>
          </w:rPr>
          <w:t>dwake@UnitedFCU.com</w:t>
        </w:r>
      </w:hyperlink>
    </w:p>
    <w:p w14:paraId="5494D1ED" w14:textId="77777777" w:rsidR="00BC0B8B" w:rsidRDefault="00BC0B8B" w:rsidP="00BC0B8B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C465F17" w14:textId="77777777" w:rsidR="00BC0B8B" w:rsidRDefault="00BC0B8B" w:rsidP="00BC0B8B">
      <w:pPr>
        <w:pStyle w:val="Default"/>
      </w:pPr>
    </w:p>
    <w:p w14:paraId="62BAE812" w14:textId="77777777" w:rsidR="00BC0B8B" w:rsidRDefault="00BC0B8B" w:rsidP="00BC0B8B">
      <w:pPr>
        <w:pStyle w:val="Default"/>
      </w:pPr>
    </w:p>
    <w:p w14:paraId="3765D7FA" w14:textId="38D71FC7" w:rsidR="00BC0B8B" w:rsidRPr="00DE6C25" w:rsidRDefault="009C209B" w:rsidP="00BC0B8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C209B">
        <w:rPr>
          <w:rFonts w:ascii="Arial" w:eastAsia="Calibri" w:hAnsi="Arial" w:cs="Arial"/>
          <w:b/>
          <w:sz w:val="28"/>
          <w:szCs w:val="28"/>
        </w:rPr>
        <w:t>United Federal Credit Union</w:t>
      </w:r>
      <w:r>
        <w:rPr>
          <w:rFonts w:ascii="Arial" w:eastAsia="Calibri" w:hAnsi="Arial" w:cs="Arial"/>
          <w:b/>
          <w:sz w:val="28"/>
          <w:szCs w:val="28"/>
        </w:rPr>
        <w:t xml:space="preserve"> Names New Mortgage Advisor in Rogers</w:t>
      </w:r>
    </w:p>
    <w:p w14:paraId="591B58B4" w14:textId="77777777" w:rsidR="00BC0B8B" w:rsidRDefault="00BC0B8B" w:rsidP="00BC0B8B">
      <w:pPr>
        <w:jc w:val="center"/>
        <w:rPr>
          <w:rFonts w:ascii="Arial" w:hAnsi="Arial" w:cs="Arial"/>
          <w:i/>
        </w:rPr>
      </w:pPr>
    </w:p>
    <w:p w14:paraId="04C850A0" w14:textId="585AA02E" w:rsidR="00CA472B" w:rsidRPr="00A9002F" w:rsidRDefault="00AC6C07" w:rsidP="00BC0B8B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0B5A6941" wp14:editId="74CE2A2E">
            <wp:extent cx="1828800" cy="2743200"/>
            <wp:effectExtent l="0" t="0" r="0" b="0"/>
            <wp:docPr id="1327283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6778" w14:textId="13037377" w:rsidR="003A7ACC" w:rsidRPr="00473331" w:rsidRDefault="003A7ACC" w:rsidP="003A7ACC">
      <w:pPr>
        <w:pStyle w:val="Default"/>
        <w:spacing w:line="276" w:lineRule="auto"/>
        <w:jc w:val="center"/>
        <w:rPr>
          <w:i/>
          <w:color w:val="auto"/>
        </w:rPr>
      </w:pPr>
      <w:r>
        <w:rPr>
          <w:i/>
          <w:color w:val="auto"/>
        </w:rPr>
        <w:t>Rhonda Wright,</w:t>
      </w:r>
      <w:r w:rsidRPr="00473331">
        <w:rPr>
          <w:i/>
          <w:color w:val="auto"/>
        </w:rPr>
        <w:t xml:space="preserve"> Mortgage Advisor, </w:t>
      </w:r>
      <w:r>
        <w:rPr>
          <w:i/>
          <w:color w:val="auto"/>
        </w:rPr>
        <w:t xml:space="preserve">Rogers </w:t>
      </w:r>
      <w:r w:rsidRPr="00473331">
        <w:rPr>
          <w:i/>
          <w:color w:val="auto"/>
        </w:rPr>
        <w:t xml:space="preserve"> </w:t>
      </w:r>
    </w:p>
    <w:p w14:paraId="0926C4CA" w14:textId="77777777" w:rsidR="00BC0B8B" w:rsidRPr="0022476B" w:rsidRDefault="00BC0B8B" w:rsidP="00BC0B8B">
      <w:pPr>
        <w:spacing w:line="276" w:lineRule="auto"/>
        <w:rPr>
          <w:rFonts w:ascii="Arial" w:hAnsi="Arial" w:cs="Arial"/>
        </w:rPr>
      </w:pPr>
    </w:p>
    <w:p w14:paraId="2E7E6FF9" w14:textId="5D6D900D" w:rsidR="00A44F7F" w:rsidRPr="004D2F01" w:rsidRDefault="009C209B" w:rsidP="0018733A">
      <w:pPr>
        <w:pStyle w:val="Default"/>
        <w:spacing w:line="276" w:lineRule="auto"/>
        <w:rPr>
          <w:rFonts w:eastAsia="Times New Roman"/>
          <w:color w:val="auto"/>
        </w:rPr>
      </w:pPr>
      <w:r>
        <w:rPr>
          <w:b/>
        </w:rPr>
        <w:t>ROGERS, Ark</w:t>
      </w:r>
      <w:r w:rsidR="00BC0B8B">
        <w:rPr>
          <w:b/>
        </w:rPr>
        <w:t>. –</w:t>
      </w:r>
      <w:r w:rsidR="0018733A">
        <w:rPr>
          <w:b/>
        </w:rPr>
        <w:t xml:space="preserve"> </w:t>
      </w:r>
      <w:r w:rsidR="00A44F7F" w:rsidRPr="004D2F01">
        <w:rPr>
          <w:rFonts w:eastAsia="Times New Roman"/>
          <w:color w:val="auto"/>
        </w:rPr>
        <w:t xml:space="preserve">United Federal Credit Union (United) is pleased to announce the </w:t>
      </w:r>
      <w:r w:rsidR="00A44F7F">
        <w:rPr>
          <w:rFonts w:eastAsia="Times New Roman"/>
          <w:color w:val="auto"/>
        </w:rPr>
        <w:t>appointment</w:t>
      </w:r>
      <w:r w:rsidR="00A44F7F" w:rsidRPr="00473331">
        <w:rPr>
          <w:rFonts w:eastAsia="Times New Roman"/>
          <w:color w:val="auto"/>
        </w:rPr>
        <w:t xml:space="preserve"> of </w:t>
      </w:r>
      <w:r w:rsidR="0018733A">
        <w:rPr>
          <w:rFonts w:eastAsia="Times New Roman"/>
          <w:color w:val="auto"/>
        </w:rPr>
        <w:t>Rhonda Wright</w:t>
      </w:r>
      <w:r w:rsidR="00A44F7F" w:rsidRPr="00473331">
        <w:rPr>
          <w:rFonts w:eastAsia="Times New Roman"/>
          <w:color w:val="auto"/>
        </w:rPr>
        <w:t xml:space="preserve"> </w:t>
      </w:r>
      <w:r w:rsidR="00A44F7F" w:rsidRPr="004D2F01">
        <w:rPr>
          <w:rFonts w:eastAsia="Times New Roman"/>
          <w:color w:val="auto"/>
        </w:rPr>
        <w:t xml:space="preserve">to Mortgage Advisor in </w:t>
      </w:r>
      <w:r w:rsidR="0018733A">
        <w:rPr>
          <w:rFonts w:eastAsia="Times New Roman"/>
          <w:color w:val="auto"/>
        </w:rPr>
        <w:t>Rogers</w:t>
      </w:r>
      <w:r w:rsidR="00A44F7F" w:rsidRPr="004D2F01">
        <w:rPr>
          <w:rFonts w:eastAsia="Times New Roman"/>
          <w:color w:val="auto"/>
        </w:rPr>
        <w:t xml:space="preserve">. </w:t>
      </w:r>
      <w:r w:rsidR="0018733A">
        <w:rPr>
          <w:rFonts w:eastAsia="Times New Roman"/>
          <w:color w:val="auto"/>
        </w:rPr>
        <w:t>Wright</w:t>
      </w:r>
      <w:r w:rsidR="00A44F7F" w:rsidRPr="00473331">
        <w:rPr>
          <w:rFonts w:eastAsia="Times New Roman"/>
          <w:color w:val="auto"/>
        </w:rPr>
        <w:t xml:space="preserve"> </w:t>
      </w:r>
      <w:r w:rsidR="00A44F7F" w:rsidRPr="004D2F01">
        <w:rPr>
          <w:rFonts w:eastAsia="Times New Roman"/>
          <w:color w:val="auto"/>
        </w:rPr>
        <w:t xml:space="preserve">is based at United’s </w:t>
      </w:r>
      <w:r w:rsidR="0018733A">
        <w:rPr>
          <w:rFonts w:eastAsia="Times New Roman"/>
          <w:color w:val="auto"/>
        </w:rPr>
        <w:t>branch at 2000 S. Promenade Blvd.</w:t>
      </w:r>
    </w:p>
    <w:p w14:paraId="439A71FB" w14:textId="77777777" w:rsidR="00A44F7F" w:rsidRPr="00473331" w:rsidRDefault="00A44F7F" w:rsidP="00A44F7F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171391D0" w14:textId="1B97371C" w:rsidR="00A44F7F" w:rsidRDefault="0018733A" w:rsidP="00A44F7F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Wright will use her </w:t>
      </w:r>
      <w:r w:rsidR="00A44F7F" w:rsidRPr="00473331">
        <w:rPr>
          <w:rFonts w:eastAsia="Times New Roman"/>
          <w:color w:val="auto"/>
        </w:rPr>
        <w:t xml:space="preserve">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50626FFD" w14:textId="77777777" w:rsidR="006073EF" w:rsidRDefault="006073EF" w:rsidP="00A44F7F">
      <w:pPr>
        <w:pStyle w:val="Default"/>
        <w:spacing w:line="276" w:lineRule="auto"/>
        <w:rPr>
          <w:rFonts w:eastAsia="Times New Roman"/>
          <w:color w:val="auto"/>
        </w:rPr>
      </w:pPr>
    </w:p>
    <w:p w14:paraId="08A96CCD" w14:textId="65E374A8" w:rsidR="00A44F7F" w:rsidRPr="0072035B" w:rsidRDefault="00692F13" w:rsidP="00BC0B8B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Wright started her career in the financial industry </w:t>
      </w:r>
      <w:r w:rsidR="008B4E2D">
        <w:rPr>
          <w:rFonts w:eastAsia="Times New Roman"/>
          <w:color w:val="auto"/>
        </w:rPr>
        <w:t xml:space="preserve">more than 40 years ago as a </w:t>
      </w:r>
      <w:r w:rsidR="00754492">
        <w:rPr>
          <w:rFonts w:eastAsia="Times New Roman"/>
          <w:color w:val="auto"/>
        </w:rPr>
        <w:t xml:space="preserve">Secondary Market Underwriter. She has since continued developing strong relationships working </w:t>
      </w:r>
      <w:r w:rsidR="000A7E65">
        <w:rPr>
          <w:rFonts w:eastAsia="Times New Roman"/>
          <w:color w:val="auto"/>
        </w:rPr>
        <w:t>in the mortgage industry</w:t>
      </w:r>
      <w:r w:rsidR="00D92C70">
        <w:rPr>
          <w:rFonts w:eastAsia="Times New Roman"/>
          <w:color w:val="auto"/>
        </w:rPr>
        <w:t xml:space="preserve"> in several roles including </w:t>
      </w:r>
      <w:r w:rsidR="0072035B">
        <w:rPr>
          <w:rFonts w:eastAsia="Times New Roman"/>
          <w:color w:val="auto"/>
        </w:rPr>
        <w:t>Financial Center Lending Officer, Mortgage Loan Assistant, and most recently as a Mortgage Loan Originator with Arkansas Federal Credit Union.</w:t>
      </w:r>
    </w:p>
    <w:p w14:paraId="7CB35A50" w14:textId="77777777" w:rsidR="00BC0B8B" w:rsidRPr="0022476B" w:rsidRDefault="00BC0B8B" w:rsidP="00BC0B8B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079C9D23" w14:textId="77777777" w:rsidR="00BC0B8B" w:rsidRPr="0022476B" w:rsidRDefault="00BC0B8B" w:rsidP="00BC0B8B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1E44F4C0" w14:textId="77777777" w:rsidR="00BC0B8B" w:rsidRDefault="00BC0B8B" w:rsidP="00BC0B8B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 xml:space="preserve">United Federal Credit Union has served its </w:t>
      </w:r>
      <w:proofErr w:type="gramStart"/>
      <w:r w:rsidRPr="00D07970">
        <w:rPr>
          <w:bCs/>
          <w:color w:val="auto"/>
        </w:rPr>
        <w:t>Members</w:t>
      </w:r>
      <w:proofErr w:type="gramEnd"/>
      <w:r w:rsidRPr="00D07970">
        <w:rPr>
          <w:bCs/>
          <w:color w:val="auto"/>
        </w:rPr>
        <w:t xml:space="preserve">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 xml:space="preserve">,000 Member/owners worldwide and manages assets </w:t>
      </w:r>
      <w:proofErr w:type="gramStart"/>
      <w:r w:rsidRPr="00D07970">
        <w:rPr>
          <w:bCs/>
          <w:color w:val="auto"/>
        </w:rPr>
        <w:t>in excess of</w:t>
      </w:r>
      <w:proofErr w:type="gramEnd"/>
      <w:r w:rsidRPr="00D07970">
        <w:rPr>
          <w:bCs/>
          <w:color w:val="auto"/>
        </w:rPr>
        <w:t xml:space="preserve">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566E2398" w14:textId="77777777" w:rsidR="00BC0B8B" w:rsidRDefault="00BC0B8B" w:rsidP="00BC0B8B">
      <w:pPr>
        <w:pStyle w:val="Default"/>
        <w:spacing w:line="276" w:lineRule="auto"/>
        <w:rPr>
          <w:bCs/>
          <w:color w:val="auto"/>
        </w:rPr>
      </w:pPr>
    </w:p>
    <w:p w14:paraId="5A5860C0" w14:textId="77777777" w:rsidR="00BC0B8B" w:rsidRPr="009175EB" w:rsidRDefault="00BC0B8B" w:rsidP="00BC0B8B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  <w:bookmarkEnd w:id="0"/>
    </w:p>
    <w:p w14:paraId="04325927" w14:textId="77777777" w:rsidR="00EB1341" w:rsidRDefault="00EB1341"/>
    <w:sectPr w:rsidR="00EB1341" w:rsidSect="00BC0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B99" w14:textId="77777777" w:rsidR="000E158D" w:rsidRDefault="000E158D">
      <w:r>
        <w:separator/>
      </w:r>
    </w:p>
  </w:endnote>
  <w:endnote w:type="continuationSeparator" w:id="0">
    <w:p w14:paraId="71D439D3" w14:textId="77777777" w:rsidR="000E158D" w:rsidRDefault="000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62B7" w14:textId="77777777" w:rsidR="0018733A" w:rsidRDefault="0018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339" w14:textId="77777777" w:rsidR="0018733A" w:rsidRDefault="0018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D2B3" w14:textId="77777777" w:rsidR="0018733A" w:rsidRDefault="0018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4F7" w14:textId="77777777" w:rsidR="000E158D" w:rsidRDefault="000E158D">
      <w:r>
        <w:separator/>
      </w:r>
    </w:p>
  </w:footnote>
  <w:footnote w:type="continuationSeparator" w:id="0">
    <w:p w14:paraId="27AA1398" w14:textId="77777777" w:rsidR="000E158D" w:rsidRDefault="000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0369" w14:textId="77777777" w:rsidR="0018733A" w:rsidRDefault="0018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D00A" w14:textId="77777777" w:rsidR="0018733A" w:rsidRDefault="00187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FD36" w14:textId="77777777" w:rsidR="0018733A" w:rsidRDefault="00187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8B"/>
    <w:rsid w:val="000A7E65"/>
    <w:rsid w:val="000E158D"/>
    <w:rsid w:val="0018733A"/>
    <w:rsid w:val="003A7ACC"/>
    <w:rsid w:val="006073EF"/>
    <w:rsid w:val="00692F13"/>
    <w:rsid w:val="0072035B"/>
    <w:rsid w:val="00754492"/>
    <w:rsid w:val="008B4E2D"/>
    <w:rsid w:val="009C209B"/>
    <w:rsid w:val="00A44F7F"/>
    <w:rsid w:val="00AC6C07"/>
    <w:rsid w:val="00BC0B8B"/>
    <w:rsid w:val="00CA472B"/>
    <w:rsid w:val="00D92C70"/>
    <w:rsid w:val="00EB1341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7469"/>
  <w15:chartTrackingRefBased/>
  <w15:docId w15:val="{A3F19A15-8775-4A36-BCE0-62E50FDF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0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C0B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BC0B8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0B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0B8B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paragraph" w:customStyle="1" w:styleId="address">
    <w:name w:val="address"/>
    <w:basedOn w:val="Normal"/>
    <w:rsid w:val="00A44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wake@UnitedFCU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1505</Characters>
  <Application>Microsoft Office Word</Application>
  <DocSecurity>0</DocSecurity>
  <Lines>12</Lines>
  <Paragraphs>3</Paragraphs>
  <ScaleCrop>false</ScaleCrop>
  <Company>United Federal Credit Union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16</cp:revision>
  <dcterms:created xsi:type="dcterms:W3CDTF">2025-01-14T20:14:00Z</dcterms:created>
  <dcterms:modified xsi:type="dcterms:W3CDTF">2025-02-10T16:05:00Z</dcterms:modified>
</cp:coreProperties>
</file>