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26"/>
          <w:szCs w:val="26"/>
        </w:rPr>
      </w:pPr>
      <w:bookmarkStart w:colFirst="0" w:colLast="0" w:name="_p108q1vhr7j9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Appli CEO Tim Pranger to Showcase AI-Powered Loan Calculator at 2025 Auto Finance Summit East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POPi/o co-founder to demonstrate how real-time guidance improves auto loan conversions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SALT LAKE CITY – May 12, 2025</w:t>
      </w:r>
      <w:r w:rsidDel="00000000" w:rsidR="00000000" w:rsidRPr="00000000">
        <w:rPr>
          <w:rtl w:val="0"/>
        </w:rPr>
        <w:t xml:space="preserve"> – Appli, the creator of the industry's first AI-powered smart financial calculator, today announced that Founder and CEO Tim Pranger will present a live demonstration of the company's auto loan technology at the 2025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Auto Finance Summit East</w:t>
        </w:r>
      </w:hyperlink>
      <w:r w:rsidDel="00000000" w:rsidR="00000000" w:rsidRPr="00000000">
        <w:rPr>
          <w:rtl w:val="0"/>
        </w:rPr>
        <w:t xml:space="preserve"> in Nashville on Tuesday, May 13.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"Today's car buyers want to know if they can afford their dream vehicle before they commit to a full application," said Pranger. "Our demonstration will show how financial institutions can provide real-time guidance that helps applicants understand not just if they qualify, but what they need to do to improve their chances of approval."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demo will take place in the Griffin Ballroom during the Auto Finance Summit's Demo Challenge. Pranger will present Appli's solution that increases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loan application conversions</w:t>
        </w:r>
      </w:hyperlink>
      <w:r w:rsidDel="00000000" w:rsidR="00000000" w:rsidRPr="00000000">
        <w:rPr>
          <w:rtl w:val="0"/>
        </w:rPr>
        <w:t xml:space="preserve"> by addressing the uncertainty and fear of rejection that often prevents qualified borrowers from applying.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 its launch in 2024, Appli has gained traction among forward-thinking community financial institutions like Granite Credit Union and recently announced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Shoreline Hometown Credit Union</w:t>
        </w:r>
      </w:hyperlink>
      <w:r w:rsidDel="00000000" w:rsidR="00000000" w:rsidRPr="00000000">
        <w:rPr>
          <w:rtl w:val="0"/>
        </w:rPr>
        <w:t xml:space="preserve">. These institutions have implemented Appli's platform to strengthen their digital lending experience while maintaining focus on member service.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top two companies from attendee votes will advance to a Q&amp;A session with a panel of judges, with the "Best in Show" winner receiving an advertisement package worth up to $10,000 with Auto Finance News.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more information about Appli and its smart financial calculator for credit unions and other financial institutions, visit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hiappli.com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g76ohsatjlyc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About Appli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Appli, founded in 2024 by POPi/o co-founder Tim Pranger, provides AI-powered financial calculators that help lenders create personalized, engaging shopping experiences for financial products. By combining real-time analysis with generative AI, Appli's tools boost customer confidence and increase conversion rates for financial institutions. For more information, visit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hiappli.com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hiappli.com/" TargetMode="External"/><Relationship Id="rId9" Type="http://schemas.openxmlformats.org/officeDocument/2006/relationships/hyperlink" Target="http://hiappli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autofinance.live/afs-east/" TargetMode="External"/><Relationship Id="rId7" Type="http://schemas.openxmlformats.org/officeDocument/2006/relationships/hyperlink" Target="https://www.hiappli.com/features/" TargetMode="External"/><Relationship Id="rId8" Type="http://schemas.openxmlformats.org/officeDocument/2006/relationships/hyperlink" Target="https://www.einpresswire.com/article/803205375/shoreline-hometown-credit-union-selects-appli-for-better-digital-engagement-and-conver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