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94FB0" w14:textId="77777777" w:rsidR="00DD4FE8" w:rsidRPr="00925F9D" w:rsidRDefault="003B02B9" w:rsidP="000F3DF3">
      <w:pPr>
        <w:pStyle w:val="NoSpacing"/>
        <w:rPr>
          <w:rFonts w:ascii="Arial" w:hAnsi="Arial" w:cs="Arial"/>
          <w:sz w:val="56"/>
          <w:szCs w:val="56"/>
        </w:rPr>
      </w:pPr>
      <w:r w:rsidRPr="00925F9D">
        <w:rPr>
          <w:rFonts w:ascii="Arial" w:eastAsia="Times New Roman" w:hAnsi="Arial" w:cs="Arial"/>
          <w:b/>
          <w:bCs/>
          <w:sz w:val="56"/>
          <w:szCs w:val="56"/>
        </w:rPr>
        <w:t>Press Release</w:t>
      </w:r>
      <w:r w:rsidR="000F3DF3">
        <w:rPr>
          <w:rFonts w:ascii="Arial" w:hAnsi="Arial" w:cs="Arial"/>
          <w:noProof/>
          <w:sz w:val="56"/>
          <w:szCs w:val="56"/>
        </w:rPr>
        <w:t xml:space="preserve">              </w:t>
      </w:r>
      <w:r w:rsidR="000F3DF3">
        <w:rPr>
          <w:rFonts w:ascii="Arial" w:hAnsi="Arial" w:cs="Arial"/>
          <w:noProof/>
          <w:sz w:val="56"/>
          <w:szCs w:val="56"/>
        </w:rPr>
        <w:drawing>
          <wp:inline distT="0" distB="0" distL="0" distR="0" wp14:anchorId="4AC450D0" wp14:editId="685D08F6">
            <wp:extent cx="2628603" cy="847725"/>
            <wp:effectExtent l="0" t="0" r="635" b="0"/>
            <wp:docPr id="813797479"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97479" name="Picture 1" descr="A black and white logo&#10;&#10;AI-generated content may be incorrect."/>
                    <pic:cNvPicPr/>
                  </pic:nvPicPr>
                  <pic:blipFill>
                    <a:blip r:embed="rId26">
                      <a:extLst>
                        <a:ext uri="{28A0092B-C50C-407E-A947-70E740481C1C}">
                          <a14:useLocalDpi xmlns:a14="http://schemas.microsoft.com/office/drawing/2010/main" val="0"/>
                        </a:ext>
                      </a:extLst>
                    </a:blip>
                    <a:stretch>
                      <a:fillRect/>
                    </a:stretch>
                  </pic:blipFill>
                  <pic:spPr>
                    <a:xfrm>
                      <a:off x="0" y="0"/>
                      <a:ext cx="2660405" cy="857981"/>
                    </a:xfrm>
                    <a:prstGeom prst="rect">
                      <a:avLst/>
                    </a:prstGeom>
                  </pic:spPr>
                </pic:pic>
              </a:graphicData>
            </a:graphic>
          </wp:inline>
        </w:drawing>
      </w:r>
    </w:p>
    <w:p w14:paraId="712307AC" w14:textId="77777777" w:rsidR="00DD4FE8" w:rsidRPr="00D27100" w:rsidRDefault="003B02B9" w:rsidP="00DD4FE8">
      <w:pPr>
        <w:pStyle w:val="NoSpacing"/>
        <w:rPr>
          <w:rFonts w:ascii="Arial" w:hAnsi="Arial" w:cs="Arial"/>
          <w:b/>
        </w:rPr>
      </w:pPr>
      <w:r w:rsidRPr="00D27100">
        <w:rPr>
          <w:rFonts w:ascii="Arial" w:hAnsi="Arial" w:cs="Arial"/>
        </w:rPr>
        <w:t xml:space="preserve">Contact: Pat Duke </w:t>
      </w:r>
      <w:r w:rsidRPr="00D27100">
        <w:rPr>
          <w:rFonts w:ascii="Arial" w:hAnsi="Arial" w:cs="Arial"/>
        </w:rPr>
        <w:tab/>
      </w:r>
      <w:r w:rsidRPr="00D27100">
        <w:rPr>
          <w:rFonts w:ascii="Arial" w:hAnsi="Arial" w:cs="Arial"/>
        </w:rPr>
        <w:tab/>
      </w:r>
      <w:r w:rsidRPr="00D27100">
        <w:rPr>
          <w:rFonts w:ascii="Arial" w:hAnsi="Arial" w:cs="Arial"/>
        </w:rPr>
        <w:tab/>
      </w:r>
      <w:r w:rsidRPr="00D27100">
        <w:rPr>
          <w:rFonts w:ascii="Arial" w:hAnsi="Arial" w:cs="Arial"/>
        </w:rPr>
        <w:tab/>
      </w:r>
      <w:r w:rsidRPr="00D27100">
        <w:rPr>
          <w:rFonts w:ascii="Arial" w:hAnsi="Arial" w:cs="Arial"/>
        </w:rPr>
        <w:tab/>
      </w:r>
      <w:r w:rsidRPr="00D27100">
        <w:rPr>
          <w:rFonts w:ascii="Arial" w:hAnsi="Arial" w:cs="Arial"/>
        </w:rPr>
        <w:tab/>
      </w:r>
      <w:r w:rsidR="000F3DF3" w:rsidRPr="00D27100">
        <w:rPr>
          <w:rFonts w:ascii="Arial" w:hAnsi="Arial" w:cs="Arial"/>
          <w:b/>
        </w:rPr>
        <w:t xml:space="preserve">  </w:t>
      </w:r>
      <w:r w:rsidR="00897D79">
        <w:rPr>
          <w:rFonts w:ascii="Arial" w:hAnsi="Arial" w:cs="Arial"/>
          <w:b/>
        </w:rPr>
        <w:tab/>
      </w:r>
      <w:r w:rsidRPr="00D27100">
        <w:rPr>
          <w:rFonts w:ascii="Arial" w:hAnsi="Arial" w:cs="Arial"/>
          <w:b/>
        </w:rPr>
        <w:t>FOR IMMEDIATE RELEASE</w:t>
      </w:r>
    </w:p>
    <w:p w14:paraId="67EA5189" w14:textId="662D0A1F" w:rsidR="00DD4FE8" w:rsidRPr="00D27100" w:rsidRDefault="003B02B9" w:rsidP="00DD4FE8">
      <w:pPr>
        <w:pStyle w:val="NoSpacing"/>
        <w:rPr>
          <w:rFonts w:ascii="Arial" w:hAnsi="Arial" w:cs="Arial"/>
          <w:b/>
        </w:rPr>
      </w:pPr>
      <w:r w:rsidRPr="00D27100">
        <w:rPr>
          <w:rFonts w:ascii="Arial" w:hAnsi="Arial" w:cs="Arial"/>
        </w:rPr>
        <w:t xml:space="preserve">A.V.P. Strategic </w:t>
      </w:r>
      <w:r w:rsidR="00D27100">
        <w:rPr>
          <w:rFonts w:ascii="Arial" w:hAnsi="Arial" w:cs="Arial"/>
        </w:rPr>
        <w:t xml:space="preserve">Partnerships &amp; </w:t>
      </w:r>
      <w:r w:rsidRPr="00D27100">
        <w:rPr>
          <w:rFonts w:ascii="Arial" w:hAnsi="Arial" w:cs="Arial"/>
        </w:rPr>
        <w:t>Initiatives</w:t>
      </w:r>
      <w:r w:rsidRPr="00D27100">
        <w:rPr>
          <w:rFonts w:ascii="Arial" w:hAnsi="Arial" w:cs="Arial"/>
        </w:rPr>
        <w:tab/>
      </w:r>
      <w:r w:rsidRPr="00D27100">
        <w:rPr>
          <w:rFonts w:ascii="Arial" w:hAnsi="Arial" w:cs="Arial"/>
        </w:rPr>
        <w:tab/>
      </w:r>
      <w:r w:rsidRPr="00D27100">
        <w:rPr>
          <w:rFonts w:ascii="Arial" w:hAnsi="Arial" w:cs="Arial"/>
        </w:rPr>
        <w:tab/>
      </w:r>
      <w:r w:rsidR="000F3DF3" w:rsidRPr="00D27100">
        <w:rPr>
          <w:rFonts w:ascii="Arial" w:hAnsi="Arial" w:cs="Arial"/>
        </w:rPr>
        <w:t xml:space="preserve"> </w:t>
      </w:r>
      <w:r w:rsidR="00897D79">
        <w:rPr>
          <w:rFonts w:ascii="Arial" w:hAnsi="Arial" w:cs="Arial"/>
        </w:rPr>
        <w:tab/>
      </w:r>
      <w:r w:rsidR="009B6F93">
        <w:rPr>
          <w:rFonts w:ascii="Arial" w:hAnsi="Arial" w:cs="Arial"/>
        </w:rPr>
        <w:t>10:00 A</w:t>
      </w:r>
      <w:r w:rsidR="00897D79">
        <w:rPr>
          <w:rFonts w:ascii="Arial" w:hAnsi="Arial" w:cs="Arial"/>
        </w:rPr>
        <w:t xml:space="preserve">M </w:t>
      </w:r>
      <w:r w:rsidRPr="00D27100">
        <w:rPr>
          <w:rFonts w:ascii="Arial" w:hAnsi="Arial" w:cs="Arial"/>
        </w:rPr>
        <w:t xml:space="preserve">EST, </w:t>
      </w:r>
      <w:r>
        <w:rPr>
          <w:rFonts w:ascii="Arial" w:hAnsi="Arial" w:cs="Arial"/>
        </w:rPr>
        <w:t>June 18</w:t>
      </w:r>
      <w:r w:rsidR="009B6F93">
        <w:rPr>
          <w:rFonts w:ascii="Arial" w:hAnsi="Arial" w:cs="Arial"/>
        </w:rPr>
        <w:t>, 2025</w:t>
      </w:r>
    </w:p>
    <w:p w14:paraId="2346DEF2" w14:textId="77777777" w:rsidR="00DD4FE8" w:rsidRPr="00D27100" w:rsidRDefault="003B02B9" w:rsidP="00DD4FE8">
      <w:pPr>
        <w:pStyle w:val="NoSpacing"/>
        <w:rPr>
          <w:rFonts w:ascii="Arial" w:hAnsi="Arial" w:cs="Arial"/>
        </w:rPr>
      </w:pPr>
      <w:r w:rsidRPr="00D27100">
        <w:rPr>
          <w:rFonts w:ascii="Arial" w:hAnsi="Arial" w:cs="Arial"/>
        </w:rPr>
        <w:t>Phone: 703.499.6300</w:t>
      </w:r>
      <w:r w:rsidRPr="00D27100">
        <w:rPr>
          <w:rFonts w:ascii="Arial" w:hAnsi="Arial" w:cs="Arial"/>
        </w:rPr>
        <w:tab/>
      </w:r>
      <w:r w:rsidRPr="00D27100">
        <w:rPr>
          <w:rFonts w:ascii="Arial" w:hAnsi="Arial" w:cs="Arial"/>
        </w:rPr>
        <w:tab/>
      </w:r>
      <w:r w:rsidRPr="00D27100">
        <w:rPr>
          <w:rFonts w:ascii="Arial" w:hAnsi="Arial" w:cs="Arial"/>
        </w:rPr>
        <w:tab/>
      </w:r>
      <w:r w:rsidRPr="00D27100">
        <w:rPr>
          <w:rFonts w:ascii="Arial" w:hAnsi="Arial" w:cs="Arial"/>
        </w:rPr>
        <w:tab/>
      </w:r>
      <w:r w:rsidRPr="00D27100">
        <w:rPr>
          <w:rFonts w:ascii="Arial" w:hAnsi="Arial" w:cs="Arial"/>
        </w:rPr>
        <w:tab/>
      </w:r>
    </w:p>
    <w:p w14:paraId="70E3AC26" w14:textId="77777777" w:rsidR="00DD4FE8" w:rsidRPr="00D27100" w:rsidRDefault="003B02B9" w:rsidP="00DD4FE8">
      <w:pPr>
        <w:pStyle w:val="NoSpacing"/>
        <w:rPr>
          <w:rFonts w:ascii="Arial" w:hAnsi="Arial" w:cs="Arial"/>
          <w:b/>
        </w:rPr>
      </w:pPr>
      <w:r w:rsidRPr="00D27100">
        <w:rPr>
          <w:rFonts w:ascii="Arial" w:hAnsi="Arial" w:cs="Arial"/>
        </w:rPr>
        <w:t>Dukep@jfcu.org</w:t>
      </w:r>
      <w:r w:rsidRPr="00D27100">
        <w:rPr>
          <w:rFonts w:ascii="Arial" w:hAnsi="Arial" w:cs="Arial"/>
        </w:rPr>
        <w:tab/>
      </w:r>
      <w:r w:rsidRPr="00D27100">
        <w:rPr>
          <w:rFonts w:ascii="Arial" w:hAnsi="Arial" w:cs="Arial"/>
        </w:rPr>
        <w:tab/>
      </w:r>
    </w:p>
    <w:p w14:paraId="69501D85" w14:textId="77777777" w:rsidR="000F3DF3" w:rsidRDefault="000F3DF3" w:rsidP="000F3DF3">
      <w:pPr>
        <w:pStyle w:val="NoSpacing"/>
        <w:rPr>
          <w:rFonts w:ascii="Arial" w:hAnsi="Arial" w:cs="Arial"/>
        </w:rPr>
      </w:pPr>
    </w:p>
    <w:p w14:paraId="418970ED" w14:textId="77777777" w:rsidR="009B6F93" w:rsidRPr="009B6F93" w:rsidRDefault="003B02B9" w:rsidP="009B6F93">
      <w:pPr>
        <w:spacing w:line="278" w:lineRule="auto"/>
        <w:jc w:val="center"/>
        <w:rPr>
          <w:rFonts w:ascii="Segoe UI Semibold" w:hAnsi="Segoe UI Semibold" w:cs="Segoe UI Semibold"/>
          <w:iCs/>
          <w:kern w:val="2"/>
          <w:sz w:val="32"/>
          <w:szCs w:val="32"/>
          <w14:ligatures w14:val="standardContextual"/>
        </w:rPr>
      </w:pPr>
      <w:r w:rsidRPr="009B6F93">
        <w:rPr>
          <w:rFonts w:ascii="Segoe UI Semibold" w:hAnsi="Segoe UI Semibold" w:cs="Segoe UI Semibold"/>
          <w:iCs/>
          <w:kern w:val="2"/>
          <w:sz w:val="32"/>
          <w:szCs w:val="32"/>
          <w14:ligatures w14:val="standardContextual"/>
        </w:rPr>
        <w:t xml:space="preserve">Justice Federal Credit Union Strengthens Its Commitment to the </w:t>
      </w:r>
      <w:r w:rsidR="009F2CF3">
        <w:rPr>
          <w:rFonts w:ascii="Segoe UI Semibold" w:hAnsi="Segoe UI Semibold" w:cs="Segoe UI Semibold"/>
          <w:iCs/>
          <w:kern w:val="2"/>
          <w:sz w:val="32"/>
          <w:szCs w:val="32"/>
          <w14:ligatures w14:val="standardContextual"/>
        </w:rPr>
        <w:t xml:space="preserve">Justice, </w:t>
      </w:r>
      <w:r w:rsidRPr="009B6F93">
        <w:rPr>
          <w:rFonts w:ascii="Segoe UI Semibold" w:hAnsi="Segoe UI Semibold" w:cs="Segoe UI Semibold"/>
          <w:iCs/>
          <w:kern w:val="2"/>
          <w:sz w:val="32"/>
          <w:szCs w:val="32"/>
          <w14:ligatures w14:val="standardContextual"/>
        </w:rPr>
        <w:t>Law Enforcement</w:t>
      </w:r>
      <w:r w:rsidR="009F2CF3">
        <w:rPr>
          <w:rFonts w:ascii="Segoe UI Semibold" w:hAnsi="Segoe UI Semibold" w:cs="Segoe UI Semibold"/>
          <w:iCs/>
          <w:kern w:val="2"/>
          <w:sz w:val="32"/>
          <w:szCs w:val="32"/>
          <w14:ligatures w14:val="standardContextual"/>
        </w:rPr>
        <w:t>, and Public Safety</w:t>
      </w:r>
      <w:r w:rsidRPr="009B6F93">
        <w:rPr>
          <w:rFonts w:ascii="Segoe UI Semibold" w:hAnsi="Segoe UI Semibold" w:cs="Segoe UI Semibold"/>
          <w:iCs/>
          <w:kern w:val="2"/>
          <w:sz w:val="32"/>
          <w:szCs w:val="32"/>
          <w14:ligatures w14:val="standardContextual"/>
        </w:rPr>
        <w:t xml:space="preserve"> Community</w:t>
      </w:r>
    </w:p>
    <w:p w14:paraId="50BE065E" w14:textId="77777777" w:rsidR="009B6F93" w:rsidRPr="009B6F93" w:rsidRDefault="003B02B9" w:rsidP="009B6F93">
      <w:pPr>
        <w:rPr>
          <w:rFonts w:ascii="Segoe UI" w:hAnsi="Segoe UI" w:cs="Segoe UI"/>
          <w:bCs/>
          <w:iCs/>
          <w:kern w:val="2"/>
          <w14:ligatures w14:val="standardContextual"/>
        </w:rPr>
      </w:pPr>
      <w:r w:rsidRPr="002B24AB">
        <w:rPr>
          <w:rFonts w:ascii="Segoe UI Semibold" w:hAnsi="Segoe UI Semibold" w:cs="Segoe UI Semibold"/>
          <w:bCs/>
        </w:rPr>
        <w:t>C</w:t>
      </w:r>
      <w:r w:rsidR="00DD4FE8" w:rsidRPr="002B24AB">
        <w:rPr>
          <w:rFonts w:ascii="Segoe UI Semibold" w:hAnsi="Segoe UI Semibold" w:cs="Segoe UI Semibold"/>
          <w:bCs/>
        </w:rPr>
        <w:t xml:space="preserve">hantilly, </w:t>
      </w:r>
      <w:r w:rsidR="0029028B" w:rsidRPr="002B24AB">
        <w:rPr>
          <w:rFonts w:ascii="Segoe UI Semibold" w:hAnsi="Segoe UI Semibold" w:cs="Segoe UI Semibold"/>
          <w:bCs/>
        </w:rPr>
        <w:t>VA.</w:t>
      </w:r>
      <w:r w:rsidR="00DD4FE8" w:rsidRPr="002B24AB">
        <w:rPr>
          <w:rFonts w:ascii="Segoe UI Semibold" w:hAnsi="Segoe UI Semibold" w:cs="Segoe UI Semibold"/>
          <w:bCs/>
        </w:rPr>
        <w:t xml:space="preserve"> </w:t>
      </w:r>
      <w:bookmarkStart w:id="0" w:name="_Hlk191393649"/>
      <w:r w:rsidR="00554742" w:rsidRPr="002B24AB">
        <w:rPr>
          <w:rFonts w:ascii="Segoe UI Semibold" w:hAnsi="Segoe UI Semibold" w:cs="Segoe UI Semibold"/>
          <w:bCs/>
        </w:rPr>
        <w:t>-</w:t>
      </w:r>
      <w:r w:rsidR="00554742" w:rsidRPr="009B6F93">
        <w:rPr>
          <w:rFonts w:ascii="Segoe UI" w:hAnsi="Segoe UI" w:cs="Segoe UI"/>
          <w:bCs/>
        </w:rPr>
        <w:t xml:space="preserve"> </w:t>
      </w:r>
      <w:r w:rsidR="00554742" w:rsidRPr="009B6F93">
        <w:rPr>
          <w:rFonts w:ascii="Segoe UI" w:hAnsi="Segoe UI" w:cs="Segoe UI"/>
          <w:bCs/>
          <w:iCs/>
          <w:kern w:val="2"/>
          <w14:ligatures w14:val="standardContextual"/>
        </w:rPr>
        <w:t>Justice</w:t>
      </w:r>
      <w:r w:rsidRPr="009B6F93">
        <w:rPr>
          <w:rFonts w:ascii="Segoe UI" w:hAnsi="Segoe UI" w:cs="Segoe UI"/>
          <w:bCs/>
          <w:iCs/>
          <w:kern w:val="2"/>
          <w14:ligatures w14:val="standardContextual"/>
        </w:rPr>
        <w:t xml:space="preserve"> Federal Credit Union </w:t>
      </w:r>
      <w:r w:rsidR="00264ACE">
        <w:rPr>
          <w:rFonts w:ascii="Segoe UI" w:hAnsi="Segoe UI" w:cs="Segoe UI"/>
          <w:bCs/>
          <w:iCs/>
          <w:kern w:val="2"/>
          <w14:ligatures w14:val="standardContextual"/>
        </w:rPr>
        <w:t xml:space="preserve">is pleased to announce </w:t>
      </w:r>
      <w:r w:rsidRPr="009B6F93">
        <w:rPr>
          <w:rFonts w:ascii="Segoe UI" w:hAnsi="Segoe UI" w:cs="Segoe UI"/>
          <w:bCs/>
          <w:iCs/>
          <w:kern w:val="2"/>
          <w14:ligatures w14:val="standardContextual"/>
        </w:rPr>
        <w:t>its strategic partnership with LPL Financial</w:t>
      </w:r>
      <w:r w:rsidR="00264ACE">
        <w:rPr>
          <w:rFonts w:ascii="Segoe UI" w:hAnsi="Segoe UI" w:cs="Segoe UI"/>
          <w:bCs/>
          <w:iCs/>
          <w:kern w:val="2"/>
          <w14:ligatures w14:val="standardContextual"/>
        </w:rPr>
        <w:t xml:space="preserve"> (LPL) </w:t>
      </w:r>
      <w:r w:rsidRPr="009B6F93">
        <w:rPr>
          <w:rFonts w:ascii="Segoe UI" w:hAnsi="Segoe UI" w:cs="Segoe UI"/>
          <w:bCs/>
          <w:iCs/>
          <w:kern w:val="2"/>
          <w14:ligatures w14:val="standardContextual"/>
        </w:rPr>
        <w:t xml:space="preserve">to </w:t>
      </w:r>
      <w:r w:rsidR="00264ACE">
        <w:rPr>
          <w:rFonts w:ascii="Segoe UI" w:hAnsi="Segoe UI" w:cs="Segoe UI"/>
          <w:bCs/>
          <w:iCs/>
          <w:kern w:val="2"/>
          <w14:ligatures w14:val="standardContextual"/>
        </w:rPr>
        <w:t xml:space="preserve">offer financial planning and investment services to the </w:t>
      </w:r>
      <w:r w:rsidR="004542F4">
        <w:rPr>
          <w:rFonts w:ascii="Segoe UI" w:hAnsi="Segoe UI" w:cs="Segoe UI"/>
          <w:bCs/>
          <w:iCs/>
          <w:kern w:val="2"/>
          <w14:ligatures w14:val="standardContextual"/>
        </w:rPr>
        <w:t>justice, law enforcement, and public safety community through J</w:t>
      </w:r>
      <w:r w:rsidRPr="009B6F93">
        <w:rPr>
          <w:rFonts w:ascii="Segoe UI" w:hAnsi="Segoe UI" w:cs="Segoe UI"/>
          <w:bCs/>
          <w:iCs/>
          <w:kern w:val="2"/>
          <w14:ligatures w14:val="standardContextual"/>
        </w:rPr>
        <w:t>ustice Federal Investment Services.</w:t>
      </w:r>
    </w:p>
    <w:p w14:paraId="25072EEC" w14:textId="77777777" w:rsidR="00264ACE" w:rsidRDefault="003B02B9" w:rsidP="009B6F93">
      <w:pPr>
        <w:spacing w:line="278" w:lineRule="auto"/>
        <w:rPr>
          <w:rFonts w:ascii="Segoe UI" w:hAnsi="Segoe UI" w:cs="Segoe UI"/>
          <w:bCs/>
          <w:iCs/>
          <w:kern w:val="2"/>
          <w14:ligatures w14:val="standardContextual"/>
        </w:rPr>
      </w:pPr>
      <w:r w:rsidRPr="009B6F93">
        <w:rPr>
          <w:rFonts w:ascii="Segoe UI" w:hAnsi="Segoe UI" w:cs="Segoe UI"/>
          <w:bCs/>
          <w:iCs/>
          <w:kern w:val="2"/>
          <w14:ligatures w14:val="standardContextual"/>
        </w:rPr>
        <w:t xml:space="preserve">This initiative </w:t>
      </w:r>
      <w:r>
        <w:rPr>
          <w:rFonts w:ascii="Segoe UI" w:hAnsi="Segoe UI" w:cs="Segoe UI"/>
          <w:bCs/>
          <w:iCs/>
          <w:kern w:val="2"/>
          <w14:ligatures w14:val="standardContextual"/>
        </w:rPr>
        <w:t xml:space="preserve">reflects </w:t>
      </w:r>
      <w:r w:rsidRPr="009B6F93">
        <w:rPr>
          <w:rFonts w:ascii="Segoe UI" w:hAnsi="Segoe UI" w:cs="Segoe UI"/>
          <w:bCs/>
          <w:iCs/>
          <w:kern w:val="2"/>
          <w14:ligatures w14:val="standardContextual"/>
        </w:rPr>
        <w:t>Justice Federal</w:t>
      </w:r>
      <w:r w:rsidR="00553624">
        <w:rPr>
          <w:rFonts w:ascii="Segoe UI" w:hAnsi="Segoe UI" w:cs="Segoe UI"/>
          <w:bCs/>
          <w:iCs/>
          <w:kern w:val="2"/>
          <w14:ligatures w14:val="standardContextual"/>
        </w:rPr>
        <w:t xml:space="preserve"> Credit Union</w:t>
      </w:r>
      <w:r w:rsidRPr="009B6F93">
        <w:rPr>
          <w:rFonts w:ascii="Segoe UI" w:hAnsi="Segoe UI" w:cs="Segoe UI"/>
          <w:bCs/>
          <w:iCs/>
          <w:kern w:val="2"/>
          <w14:ligatures w14:val="standardContextual"/>
        </w:rPr>
        <w:t xml:space="preserve">’s ongoing </w:t>
      </w:r>
      <w:r>
        <w:rPr>
          <w:rFonts w:ascii="Segoe UI" w:hAnsi="Segoe UI" w:cs="Segoe UI"/>
          <w:bCs/>
          <w:iCs/>
          <w:kern w:val="2"/>
          <w14:ligatures w14:val="standardContextual"/>
        </w:rPr>
        <w:t xml:space="preserve">commitment to </w:t>
      </w:r>
      <w:r w:rsidRPr="009B6F93">
        <w:rPr>
          <w:rFonts w:ascii="Segoe UI" w:hAnsi="Segoe UI" w:cs="Segoe UI"/>
          <w:bCs/>
          <w:iCs/>
          <w:kern w:val="2"/>
          <w14:ligatures w14:val="standardContextual"/>
        </w:rPr>
        <w:t>supporting those who serve</w:t>
      </w:r>
      <w:r w:rsidR="00B37DC7">
        <w:rPr>
          <w:rFonts w:ascii="Segoe UI" w:hAnsi="Segoe UI" w:cs="Segoe UI"/>
          <w:bCs/>
          <w:iCs/>
          <w:kern w:val="2"/>
          <w14:ligatures w14:val="standardContextual"/>
        </w:rPr>
        <w:t>,</w:t>
      </w:r>
      <w:r w:rsidRPr="009B6F93">
        <w:rPr>
          <w:rFonts w:ascii="Segoe UI" w:hAnsi="Segoe UI" w:cs="Segoe UI"/>
          <w:bCs/>
          <w:iCs/>
          <w:kern w:val="2"/>
          <w14:ligatures w14:val="standardContextual"/>
        </w:rPr>
        <w:t xml:space="preserve"> ensuring they </w:t>
      </w:r>
      <w:r w:rsidR="00B37DC7">
        <w:rPr>
          <w:rFonts w:ascii="Segoe UI" w:hAnsi="Segoe UI" w:cs="Segoe UI"/>
          <w:bCs/>
          <w:iCs/>
          <w:kern w:val="2"/>
          <w14:ligatures w14:val="standardContextual"/>
        </w:rPr>
        <w:t xml:space="preserve">have </w:t>
      </w:r>
      <w:r w:rsidR="00FF64B3">
        <w:rPr>
          <w:rFonts w:ascii="Segoe UI" w:hAnsi="Segoe UI" w:cs="Segoe UI"/>
          <w:bCs/>
          <w:iCs/>
          <w:kern w:val="2"/>
          <w14:ligatures w14:val="standardContextual"/>
        </w:rPr>
        <w:t>access</w:t>
      </w:r>
      <w:r w:rsidRPr="009B6F93">
        <w:rPr>
          <w:rFonts w:ascii="Segoe UI" w:hAnsi="Segoe UI" w:cs="Segoe UI"/>
          <w:bCs/>
          <w:iCs/>
          <w:kern w:val="2"/>
          <w14:ligatures w14:val="standardContextual"/>
        </w:rPr>
        <w:t xml:space="preserve"> </w:t>
      </w:r>
      <w:r w:rsidR="00B37DC7">
        <w:rPr>
          <w:rFonts w:ascii="Segoe UI" w:hAnsi="Segoe UI" w:cs="Segoe UI"/>
          <w:bCs/>
          <w:iCs/>
          <w:kern w:val="2"/>
          <w14:ligatures w14:val="standardContextual"/>
        </w:rPr>
        <w:t xml:space="preserve">to </w:t>
      </w:r>
      <w:r w:rsidRPr="009B6F93">
        <w:rPr>
          <w:rFonts w:ascii="Segoe UI" w:hAnsi="Segoe UI" w:cs="Segoe UI"/>
          <w:bCs/>
          <w:iCs/>
          <w:kern w:val="2"/>
          <w14:ligatures w14:val="standardContextual"/>
        </w:rPr>
        <w:t xml:space="preserve">comprehensive financial guidance, investment strategies, and wealth management </w:t>
      </w:r>
      <w:r w:rsidR="004A26CF">
        <w:rPr>
          <w:rFonts w:ascii="Segoe UI" w:hAnsi="Segoe UI" w:cs="Segoe UI"/>
          <w:bCs/>
          <w:iCs/>
          <w:kern w:val="2"/>
          <w14:ligatures w14:val="standardContextual"/>
        </w:rPr>
        <w:t>alternatives</w:t>
      </w:r>
      <w:r w:rsidRPr="009B6F93">
        <w:rPr>
          <w:rFonts w:ascii="Segoe UI" w:hAnsi="Segoe UI" w:cs="Segoe UI"/>
          <w:bCs/>
          <w:iCs/>
          <w:kern w:val="2"/>
          <w14:ligatures w14:val="standardContextual"/>
        </w:rPr>
        <w:t xml:space="preserve"> tailored to their </w:t>
      </w:r>
      <w:r w:rsidR="00B37DC7">
        <w:rPr>
          <w:rFonts w:ascii="Segoe UI" w:hAnsi="Segoe UI" w:cs="Segoe UI"/>
          <w:bCs/>
          <w:iCs/>
          <w:kern w:val="2"/>
          <w14:ligatures w14:val="standardContextual"/>
        </w:rPr>
        <w:t>specific n</w:t>
      </w:r>
      <w:r w:rsidRPr="009B6F93">
        <w:rPr>
          <w:rFonts w:ascii="Segoe UI" w:hAnsi="Segoe UI" w:cs="Segoe UI"/>
          <w:bCs/>
          <w:iCs/>
          <w:kern w:val="2"/>
          <w14:ligatures w14:val="standardContextual"/>
        </w:rPr>
        <w:t xml:space="preserve">eeds. </w:t>
      </w:r>
    </w:p>
    <w:p w14:paraId="1F9FE75B" w14:textId="77777777" w:rsidR="00B37DC7" w:rsidRDefault="003B02B9" w:rsidP="009B6F93">
      <w:pPr>
        <w:spacing w:line="278" w:lineRule="auto"/>
        <w:rPr>
          <w:rFonts w:ascii="Segoe UI" w:hAnsi="Segoe UI" w:cs="Segoe UI"/>
          <w:bCs/>
          <w:i/>
          <w:kern w:val="2"/>
          <w14:ligatures w14:val="standardContextual"/>
        </w:rPr>
      </w:pPr>
      <w:r>
        <w:rPr>
          <w:rFonts w:ascii="Segoe UI" w:hAnsi="Segoe UI" w:cs="Segoe UI"/>
          <w:bCs/>
          <w:iCs/>
          <w:kern w:val="2"/>
          <w14:ligatures w14:val="standardContextual"/>
        </w:rPr>
        <w:t>“</w:t>
      </w:r>
      <w:r w:rsidR="009F2CF3">
        <w:rPr>
          <w:rFonts w:ascii="Segoe UI" w:hAnsi="Segoe UI" w:cs="Segoe UI"/>
          <w:bCs/>
          <w:iCs/>
          <w:kern w:val="2"/>
          <w14:ligatures w14:val="standardContextual"/>
        </w:rPr>
        <w:t xml:space="preserve">As </w:t>
      </w:r>
      <w:r>
        <w:rPr>
          <w:rFonts w:ascii="Segoe UI" w:hAnsi="Segoe UI" w:cs="Segoe UI"/>
          <w:bCs/>
          <w:iCs/>
          <w:kern w:val="2"/>
          <w14:ligatures w14:val="standardContextual"/>
        </w:rPr>
        <w:t>a</w:t>
      </w:r>
      <w:r w:rsidR="00F46ADA">
        <w:rPr>
          <w:rFonts w:ascii="Segoe UI" w:hAnsi="Segoe UI" w:cs="Segoe UI"/>
          <w:bCs/>
          <w:iCs/>
          <w:kern w:val="2"/>
          <w14:ligatures w14:val="standardContextual"/>
        </w:rPr>
        <w:t xml:space="preserve">n unwavering partner </w:t>
      </w:r>
      <w:r w:rsidR="0057447B">
        <w:rPr>
          <w:rFonts w:ascii="Segoe UI" w:hAnsi="Segoe UI" w:cs="Segoe UI"/>
          <w:bCs/>
          <w:iCs/>
          <w:kern w:val="2"/>
          <w14:ligatures w14:val="standardContextual"/>
        </w:rPr>
        <w:t xml:space="preserve">to the justice, law enforcement, and public safety community, </w:t>
      </w:r>
      <w:r w:rsidR="009F2CF3">
        <w:rPr>
          <w:rFonts w:ascii="Segoe UI" w:hAnsi="Segoe UI" w:cs="Segoe UI"/>
          <w:bCs/>
          <w:iCs/>
          <w:kern w:val="2"/>
          <w14:ligatures w14:val="standardContextual"/>
        </w:rPr>
        <w:t xml:space="preserve">Justice Federal </w:t>
      </w:r>
      <w:r w:rsidR="00553624">
        <w:rPr>
          <w:rFonts w:ascii="Segoe UI" w:hAnsi="Segoe UI" w:cs="Segoe UI"/>
          <w:bCs/>
          <w:iCs/>
          <w:kern w:val="2"/>
          <w14:ligatures w14:val="standardContextual"/>
        </w:rPr>
        <w:t xml:space="preserve">Credit Union </w:t>
      </w:r>
      <w:r>
        <w:rPr>
          <w:rFonts w:ascii="Segoe UI" w:hAnsi="Segoe UI" w:cs="Segoe UI"/>
          <w:bCs/>
          <w:iCs/>
          <w:kern w:val="2"/>
          <w14:ligatures w14:val="standardContextual"/>
        </w:rPr>
        <w:t xml:space="preserve">is </w:t>
      </w:r>
      <w:r w:rsidR="002B24AB">
        <w:rPr>
          <w:rFonts w:ascii="Segoe UI" w:hAnsi="Segoe UI" w:cs="Segoe UI"/>
          <w:bCs/>
          <w:iCs/>
          <w:kern w:val="2"/>
          <w14:ligatures w14:val="standardContextual"/>
        </w:rPr>
        <w:t xml:space="preserve">dedicated to </w:t>
      </w:r>
      <w:r>
        <w:rPr>
          <w:rFonts w:ascii="Segoe UI" w:hAnsi="Segoe UI" w:cs="Segoe UI"/>
          <w:bCs/>
          <w:iCs/>
          <w:kern w:val="2"/>
          <w14:ligatures w14:val="standardContextual"/>
        </w:rPr>
        <w:t xml:space="preserve">supporting the financial </w:t>
      </w:r>
      <w:r w:rsidR="002B24AB">
        <w:rPr>
          <w:rFonts w:ascii="Segoe UI" w:hAnsi="Segoe UI" w:cs="Segoe UI"/>
          <w:bCs/>
          <w:iCs/>
          <w:kern w:val="2"/>
          <w14:ligatures w14:val="standardContextual"/>
        </w:rPr>
        <w:t xml:space="preserve">needs of our </w:t>
      </w:r>
      <w:r w:rsidR="003D098A">
        <w:rPr>
          <w:rFonts w:ascii="Segoe UI" w:hAnsi="Segoe UI" w:cs="Segoe UI"/>
          <w:bCs/>
          <w:iCs/>
          <w:kern w:val="2"/>
          <w14:ligatures w14:val="standardContextual"/>
        </w:rPr>
        <w:t>M</w:t>
      </w:r>
      <w:r w:rsidR="002B24AB">
        <w:rPr>
          <w:rFonts w:ascii="Segoe UI" w:hAnsi="Segoe UI" w:cs="Segoe UI"/>
          <w:bCs/>
          <w:iCs/>
          <w:kern w:val="2"/>
          <w14:ligatures w14:val="standardContextual"/>
        </w:rPr>
        <w:t xml:space="preserve">embers throughout their life </w:t>
      </w:r>
      <w:r w:rsidR="00FF64B3">
        <w:rPr>
          <w:rFonts w:ascii="Segoe UI" w:hAnsi="Segoe UI" w:cs="Segoe UI"/>
          <w:bCs/>
          <w:iCs/>
          <w:kern w:val="2"/>
          <w14:ligatures w14:val="standardContextual"/>
        </w:rPr>
        <w:t>stages</w:t>
      </w:r>
      <w:r w:rsidR="00624DCA">
        <w:rPr>
          <w:rFonts w:ascii="Segoe UI" w:hAnsi="Segoe UI" w:cs="Segoe UI"/>
          <w:bCs/>
          <w:iCs/>
          <w:kern w:val="2"/>
          <w14:ligatures w14:val="standardContextual"/>
        </w:rPr>
        <w:t xml:space="preserve">, </w:t>
      </w:r>
      <w:r w:rsidR="00FF64B3">
        <w:rPr>
          <w:rFonts w:ascii="Segoe UI" w:hAnsi="Segoe UI" w:cs="Segoe UI"/>
          <w:bCs/>
          <w:iCs/>
          <w:kern w:val="2"/>
          <w14:ligatures w14:val="standardContextual"/>
        </w:rPr>
        <w:t>ensur</w:t>
      </w:r>
      <w:r w:rsidR="00873020">
        <w:rPr>
          <w:rFonts w:ascii="Segoe UI" w:hAnsi="Segoe UI" w:cs="Segoe UI"/>
          <w:bCs/>
          <w:iCs/>
          <w:kern w:val="2"/>
          <w14:ligatures w14:val="standardContextual"/>
        </w:rPr>
        <w:t>ing their financial health</w:t>
      </w:r>
      <w:r w:rsidR="002B24AB">
        <w:rPr>
          <w:rFonts w:ascii="Segoe UI" w:hAnsi="Segoe UI" w:cs="Segoe UI"/>
          <w:bCs/>
          <w:iCs/>
          <w:kern w:val="2"/>
          <w14:ligatures w14:val="standardContextual"/>
        </w:rPr>
        <w:t xml:space="preserve"> </w:t>
      </w:r>
      <w:r w:rsidR="009F2CF3">
        <w:rPr>
          <w:rFonts w:ascii="Segoe UI" w:hAnsi="Segoe UI" w:cs="Segoe UI"/>
          <w:bCs/>
          <w:iCs/>
          <w:kern w:val="2"/>
          <w14:ligatures w14:val="standardContextual"/>
        </w:rPr>
        <w:t xml:space="preserve">and their families </w:t>
      </w:r>
      <w:r w:rsidR="002B24AB">
        <w:rPr>
          <w:rFonts w:ascii="Segoe UI" w:hAnsi="Segoe UI" w:cs="Segoe UI"/>
          <w:bCs/>
          <w:iCs/>
          <w:kern w:val="2"/>
          <w14:ligatures w14:val="standardContextual"/>
        </w:rPr>
        <w:t xml:space="preserve">for future generations,” </w:t>
      </w:r>
      <w:r w:rsidR="009B6F93" w:rsidRPr="009B6F93">
        <w:rPr>
          <w:rFonts w:ascii="Segoe UI" w:hAnsi="Segoe UI" w:cs="Segoe UI"/>
          <w:bCs/>
          <w:iCs/>
          <w:kern w:val="2"/>
          <w14:ligatures w14:val="standardContextual"/>
        </w:rPr>
        <w:t>said Mark Robnett</w:t>
      </w:r>
      <w:r w:rsidR="00873020">
        <w:rPr>
          <w:rFonts w:ascii="Segoe UI" w:hAnsi="Segoe UI" w:cs="Segoe UI"/>
          <w:bCs/>
          <w:iCs/>
          <w:kern w:val="2"/>
          <w14:ligatures w14:val="standardContextual"/>
        </w:rPr>
        <w:t>, President and CEO</w:t>
      </w:r>
      <w:r w:rsidR="009B6F93" w:rsidRPr="009B6F93">
        <w:rPr>
          <w:rFonts w:ascii="Segoe UI" w:hAnsi="Segoe UI" w:cs="Segoe UI"/>
          <w:bCs/>
          <w:i/>
          <w:kern w:val="2"/>
          <w14:ligatures w14:val="standardContextual"/>
        </w:rPr>
        <w:t xml:space="preserve">. </w:t>
      </w:r>
    </w:p>
    <w:bookmarkEnd w:id="0"/>
    <w:p w14:paraId="547B5CCF" w14:textId="77777777" w:rsidR="00FF64B3" w:rsidRPr="00FF1955" w:rsidRDefault="003B02B9" w:rsidP="00FF1955">
      <w:pPr>
        <w:rPr>
          <w:rFonts w:ascii="Segoe UI" w:hAnsi="Segoe UI" w:cs="Segoe UI"/>
        </w:rPr>
      </w:pPr>
      <w:r w:rsidRPr="00FF1955">
        <w:rPr>
          <w:rFonts w:ascii="Segoe UI" w:hAnsi="Segoe UI" w:cs="Segoe UI"/>
        </w:rPr>
        <w:t xml:space="preserve">As part of its commitment, Justice Federal </w:t>
      </w:r>
      <w:r w:rsidR="004A26CF">
        <w:rPr>
          <w:rFonts w:ascii="Segoe UI" w:hAnsi="Segoe UI" w:cs="Segoe UI"/>
        </w:rPr>
        <w:t>Investment</w:t>
      </w:r>
      <w:r w:rsidRPr="00FF1955">
        <w:rPr>
          <w:rFonts w:ascii="Segoe UI" w:hAnsi="Segoe UI" w:cs="Segoe UI"/>
        </w:rPr>
        <w:t xml:space="preserve"> Services is pleased to introduce Bezawit “Beza” Dessyalew, a highly qualified </w:t>
      </w:r>
      <w:r w:rsidR="009F4B80">
        <w:rPr>
          <w:rFonts w:ascii="Segoe UI" w:hAnsi="Segoe UI" w:cs="Segoe UI"/>
        </w:rPr>
        <w:t>Financial</w:t>
      </w:r>
      <w:r w:rsidRPr="00FF1955">
        <w:rPr>
          <w:rFonts w:ascii="Segoe UI" w:hAnsi="Segoe UI" w:cs="Segoe UI"/>
        </w:rPr>
        <w:t xml:space="preserve"> Advisor registered with LPL Financial. Since obtaining her securities registration in 2020, </w:t>
      </w:r>
      <w:r>
        <w:rPr>
          <w:rFonts w:ascii="Segoe UI" w:hAnsi="Segoe UI" w:cs="Segoe UI"/>
        </w:rPr>
        <w:t>Beza</w:t>
      </w:r>
      <w:r w:rsidRPr="00FF1955">
        <w:rPr>
          <w:rFonts w:ascii="Segoe UI" w:hAnsi="Segoe UI" w:cs="Segoe UI"/>
        </w:rPr>
        <w:t xml:space="preserve"> has been dedicated to assisting individuals, families, and businesses in setting financial goals and developing personalized investment strategies. With a particular focus on justice, law enforcement, and public safety professionals, </w:t>
      </w:r>
      <w:r>
        <w:rPr>
          <w:rFonts w:ascii="Segoe UI" w:hAnsi="Segoe UI" w:cs="Segoe UI"/>
        </w:rPr>
        <w:t xml:space="preserve">Beza </w:t>
      </w:r>
      <w:r w:rsidRPr="00FF1955">
        <w:rPr>
          <w:rFonts w:ascii="Segoe UI" w:hAnsi="Segoe UI" w:cs="Segoe UI"/>
        </w:rPr>
        <w:t xml:space="preserve">strives to provide </w:t>
      </w:r>
      <w:r w:rsidR="009F4B80">
        <w:rPr>
          <w:rFonts w:ascii="Segoe UI" w:hAnsi="Segoe UI" w:cs="Segoe UI"/>
        </w:rPr>
        <w:t>professional</w:t>
      </w:r>
      <w:r w:rsidRPr="00FF1955">
        <w:rPr>
          <w:rFonts w:ascii="Segoe UI" w:hAnsi="Segoe UI" w:cs="Segoe UI"/>
        </w:rPr>
        <w:t xml:space="preserve"> guidance and steadfast support to those servi</w:t>
      </w:r>
      <w:r w:rsidRPr="00FF1955">
        <w:rPr>
          <w:rFonts w:ascii="Segoe UI" w:hAnsi="Segoe UI" w:cs="Segoe UI"/>
        </w:rPr>
        <w:t>ng our communities nationwide.</w:t>
      </w:r>
    </w:p>
    <w:p w14:paraId="1BA4475F" w14:textId="77777777" w:rsidR="00836478" w:rsidRPr="000F3BCF" w:rsidRDefault="003B02B9" w:rsidP="000F3BCF">
      <w:pPr>
        <w:rPr>
          <w:rFonts w:ascii="Segoe UI" w:hAnsi="Segoe UI" w:cs="Segoe UI"/>
        </w:rPr>
      </w:pPr>
      <w:r w:rsidRPr="000F3BCF">
        <w:rPr>
          <w:rFonts w:ascii="Segoe UI" w:hAnsi="Segoe UI" w:cs="Segoe UI"/>
        </w:rPr>
        <w:t>"At Justice Federal</w:t>
      </w:r>
      <w:r w:rsidR="00553624">
        <w:rPr>
          <w:rFonts w:ascii="Segoe UI" w:hAnsi="Segoe UI" w:cs="Segoe UI"/>
        </w:rPr>
        <w:t xml:space="preserve"> Credit Union</w:t>
      </w:r>
      <w:r w:rsidRPr="000F3BCF">
        <w:rPr>
          <w:rFonts w:ascii="Segoe UI" w:hAnsi="Segoe UI" w:cs="Segoe UI"/>
        </w:rPr>
        <w:t xml:space="preserve">, we </w:t>
      </w:r>
      <w:r w:rsidR="00E17AA2">
        <w:rPr>
          <w:rFonts w:ascii="Segoe UI" w:hAnsi="Segoe UI" w:cs="Segoe UI"/>
        </w:rPr>
        <w:t xml:space="preserve">understand what it means to serve, and are </w:t>
      </w:r>
      <w:r w:rsidRPr="000F3BCF">
        <w:rPr>
          <w:rFonts w:ascii="Segoe UI" w:hAnsi="Segoe UI" w:cs="Segoe UI"/>
        </w:rPr>
        <w:t xml:space="preserve">pleased to introduce Justice Federal Investment Services as part of our continued commitment to </w:t>
      </w:r>
      <w:r w:rsidR="00E17AA2">
        <w:rPr>
          <w:rFonts w:ascii="Segoe UI" w:hAnsi="Segoe UI" w:cs="Segoe UI"/>
        </w:rPr>
        <w:t>serve t</w:t>
      </w:r>
      <w:r w:rsidRPr="000F3BCF">
        <w:rPr>
          <w:rFonts w:ascii="Segoe UI" w:hAnsi="Segoe UI" w:cs="Segoe UI"/>
        </w:rPr>
        <w:t>he justice, law enforcement, and public safety communities nationwide</w:t>
      </w:r>
      <w:r w:rsidR="00AC1B6A">
        <w:rPr>
          <w:rFonts w:ascii="Segoe UI" w:hAnsi="Segoe UI" w:cs="Segoe UI"/>
        </w:rPr>
        <w:t>,</w:t>
      </w:r>
      <w:r w:rsidRPr="000F3BCF">
        <w:rPr>
          <w:rFonts w:ascii="Segoe UI" w:hAnsi="Segoe UI" w:cs="Segoe UI"/>
        </w:rPr>
        <w:t>"</w:t>
      </w:r>
      <w:r w:rsidR="00AC1B6A">
        <w:rPr>
          <w:rFonts w:ascii="Segoe UI" w:hAnsi="Segoe UI" w:cs="Segoe UI"/>
        </w:rPr>
        <w:t xml:space="preserve"> said Robnett. </w:t>
      </w:r>
    </w:p>
    <w:p w14:paraId="0852B6A5" w14:textId="77777777" w:rsidR="00FF64B3" w:rsidRPr="00FF64B3" w:rsidRDefault="003B02B9" w:rsidP="00FF64B3">
      <w:pPr>
        <w:spacing w:line="278" w:lineRule="auto"/>
        <w:rPr>
          <w:rFonts w:ascii="Segoe UI" w:hAnsi="Segoe UI" w:cs="Segoe UI"/>
          <w:iCs/>
          <w:kern w:val="2"/>
          <w14:ligatures w14:val="standardContextual"/>
        </w:rPr>
      </w:pPr>
      <w:r w:rsidRPr="00FF64B3">
        <w:rPr>
          <w:rFonts w:ascii="Segoe UI" w:hAnsi="Segoe UI" w:cs="Segoe UI"/>
          <w:iCs/>
          <w:kern w:val="2"/>
          <w14:ligatures w14:val="standardContextual"/>
        </w:rPr>
        <w:t xml:space="preserve">To learn more about Justice Federal Investment Services, visit </w:t>
      </w:r>
      <w:hyperlink r:id="rId27" w:history="1">
        <w:r w:rsidR="00FF64B3" w:rsidRPr="00FF64B3">
          <w:rPr>
            <w:rFonts w:ascii="Segoe UI" w:hAnsi="Segoe UI" w:cs="Segoe UI"/>
            <w:iCs/>
            <w:color w:val="467886" w:themeColor="hyperlink"/>
            <w:kern w:val="2"/>
            <w:u w:val="single"/>
            <w14:ligatures w14:val="standardContextual"/>
          </w:rPr>
          <w:t>www.jfcu.org/InvestmentServices</w:t>
        </w:r>
      </w:hyperlink>
      <w:r w:rsidRPr="00FF64B3">
        <w:rPr>
          <w:rFonts w:ascii="Segoe UI" w:hAnsi="Segoe UI" w:cs="Segoe UI"/>
          <w:iCs/>
          <w:kern w:val="2"/>
          <w14:ligatures w14:val="standardContextual"/>
        </w:rPr>
        <w:t xml:space="preserve"> </w:t>
      </w:r>
    </w:p>
    <w:p w14:paraId="68359515" w14:textId="77777777" w:rsidR="00BE7A47" w:rsidRPr="00E376A0" w:rsidRDefault="003B02B9" w:rsidP="00E35247">
      <w:pPr>
        <w:pStyle w:val="NoSpacing"/>
        <w:jc w:val="both"/>
        <w:rPr>
          <w:rFonts w:ascii="Segoe UI" w:eastAsia="Times New Roman" w:hAnsi="Segoe UI" w:cs="Segoe UI"/>
          <w:b/>
          <w:color w:val="111111"/>
        </w:rPr>
      </w:pPr>
      <w:r w:rsidRPr="00E376A0">
        <w:rPr>
          <w:rFonts w:ascii="Segoe UI" w:eastAsia="Times New Roman" w:hAnsi="Segoe UI" w:cs="Segoe UI"/>
          <w:b/>
          <w:color w:val="111111"/>
        </w:rPr>
        <w:t xml:space="preserve">About Justice Federal Credit Union </w:t>
      </w:r>
    </w:p>
    <w:p w14:paraId="6AA528DC" w14:textId="77777777" w:rsidR="00BE7A47" w:rsidRPr="00E376A0" w:rsidRDefault="003B02B9" w:rsidP="00E35247">
      <w:pPr>
        <w:rPr>
          <w:rFonts w:ascii="Segoe UI" w:hAnsi="Segoe UI" w:cs="Segoe UI"/>
        </w:rPr>
      </w:pPr>
      <w:r w:rsidRPr="00E376A0">
        <w:rPr>
          <w:rFonts w:ascii="Segoe UI" w:hAnsi="Segoe UI" w:cs="Segoe UI"/>
        </w:rPr>
        <w:t xml:space="preserve">Justice Federal </w:t>
      </w:r>
      <w:r w:rsidR="005E5E00">
        <w:rPr>
          <w:rFonts w:ascii="Segoe UI" w:hAnsi="Segoe UI" w:cs="Segoe UI"/>
        </w:rPr>
        <w:t xml:space="preserve">Credit Union </w:t>
      </w:r>
      <w:r w:rsidRPr="00E376A0">
        <w:rPr>
          <w:rFonts w:ascii="Segoe UI" w:hAnsi="Segoe UI" w:cs="Segoe UI"/>
        </w:rPr>
        <w:t xml:space="preserve">has provided the Department of Justice </w:t>
      </w:r>
      <w:r w:rsidR="00D8131B" w:rsidRPr="00E376A0">
        <w:rPr>
          <w:rFonts w:ascii="Segoe UI" w:hAnsi="Segoe UI" w:cs="Segoe UI"/>
        </w:rPr>
        <w:t xml:space="preserve">employees </w:t>
      </w:r>
      <w:r w:rsidRPr="00E376A0">
        <w:rPr>
          <w:rFonts w:ascii="Segoe UI" w:hAnsi="Segoe UI" w:cs="Segoe UI"/>
        </w:rPr>
        <w:t>with financial stability, security, and exceptional Member service since 1935. Now with over one hundred paths to eligibility, Justice Federal continues this commitment to an expanded field of membership</w:t>
      </w:r>
      <w:r w:rsidR="00FF1955" w:rsidRPr="00E376A0">
        <w:rPr>
          <w:rFonts w:ascii="Segoe UI" w:hAnsi="Segoe UI" w:cs="Segoe UI"/>
        </w:rPr>
        <w:t>,</w:t>
      </w:r>
      <w:r w:rsidRPr="00E376A0">
        <w:rPr>
          <w:rFonts w:ascii="Segoe UI" w:hAnsi="Segoe UI" w:cs="Segoe UI"/>
        </w:rPr>
        <w:t xml:space="preserve"> which includes the law enforcement and public safety community, </w:t>
      </w:r>
      <w:r w:rsidR="000F66AC" w:rsidRPr="00E376A0">
        <w:rPr>
          <w:rFonts w:ascii="Segoe UI" w:hAnsi="Segoe UI" w:cs="Segoe UI"/>
        </w:rPr>
        <w:t>supporters,</w:t>
      </w:r>
      <w:r w:rsidRPr="00E376A0">
        <w:rPr>
          <w:rFonts w:ascii="Segoe UI" w:hAnsi="Segoe UI" w:cs="Segoe UI"/>
        </w:rPr>
        <w:t xml:space="preserve"> and partners. The Credit Union has </w:t>
      </w:r>
      <w:r w:rsidR="008C1136" w:rsidRPr="00E376A0">
        <w:rPr>
          <w:rFonts w:ascii="Segoe UI" w:hAnsi="Segoe UI" w:cs="Segoe UI"/>
        </w:rPr>
        <w:t xml:space="preserve">nearly </w:t>
      </w:r>
      <w:r w:rsidR="00D90342">
        <w:rPr>
          <w:rFonts w:ascii="Segoe UI" w:hAnsi="Segoe UI" w:cs="Segoe UI"/>
        </w:rPr>
        <w:t>69,000</w:t>
      </w:r>
      <w:r w:rsidRPr="00E376A0">
        <w:rPr>
          <w:rFonts w:ascii="Segoe UI" w:hAnsi="Segoe UI" w:cs="Segoe UI"/>
        </w:rPr>
        <w:t xml:space="preserve"> </w:t>
      </w:r>
      <w:r w:rsidR="008C1136" w:rsidRPr="00E376A0">
        <w:rPr>
          <w:rFonts w:ascii="Segoe UI" w:hAnsi="Segoe UI" w:cs="Segoe UI"/>
        </w:rPr>
        <w:t>M</w:t>
      </w:r>
      <w:r w:rsidRPr="00E376A0">
        <w:rPr>
          <w:rFonts w:ascii="Segoe UI" w:hAnsi="Segoe UI" w:cs="Segoe UI"/>
        </w:rPr>
        <w:t>embers, over $1B in assets, and is headquartered in Chantilly, Virginia. It has locations in Los Angeles</w:t>
      </w:r>
      <w:r w:rsidR="00E67D38" w:rsidRPr="00E376A0">
        <w:rPr>
          <w:rFonts w:ascii="Segoe UI" w:hAnsi="Segoe UI" w:cs="Segoe UI"/>
        </w:rPr>
        <w:t>,</w:t>
      </w:r>
      <w:r w:rsidRPr="00E376A0">
        <w:rPr>
          <w:rFonts w:ascii="Segoe UI" w:hAnsi="Segoe UI" w:cs="Segoe UI"/>
        </w:rPr>
        <w:t xml:space="preserve"> California, M</w:t>
      </w:r>
      <w:r w:rsidRPr="00E376A0">
        <w:rPr>
          <w:rFonts w:ascii="Segoe UI" w:hAnsi="Segoe UI" w:cs="Segoe UI"/>
        </w:rPr>
        <w:t>iramar</w:t>
      </w:r>
      <w:r w:rsidR="00E67D38" w:rsidRPr="00E376A0">
        <w:rPr>
          <w:rFonts w:ascii="Segoe UI" w:hAnsi="Segoe UI" w:cs="Segoe UI"/>
        </w:rPr>
        <w:t>,</w:t>
      </w:r>
      <w:r w:rsidRPr="00E376A0">
        <w:rPr>
          <w:rFonts w:ascii="Segoe UI" w:hAnsi="Segoe UI" w:cs="Segoe UI"/>
        </w:rPr>
        <w:t xml:space="preserve"> and Miami</w:t>
      </w:r>
      <w:r w:rsidR="00E67D38" w:rsidRPr="00E376A0">
        <w:rPr>
          <w:rFonts w:ascii="Segoe UI" w:hAnsi="Segoe UI" w:cs="Segoe UI"/>
        </w:rPr>
        <w:t>,</w:t>
      </w:r>
      <w:r w:rsidRPr="00E376A0">
        <w:rPr>
          <w:rFonts w:ascii="Segoe UI" w:hAnsi="Segoe UI" w:cs="Segoe UI"/>
        </w:rPr>
        <w:t xml:space="preserve"> Florida, Atlanta</w:t>
      </w:r>
      <w:r w:rsidR="00FF1955" w:rsidRPr="00E376A0">
        <w:rPr>
          <w:rFonts w:ascii="Segoe UI" w:hAnsi="Segoe UI" w:cs="Segoe UI"/>
        </w:rPr>
        <w:t>,</w:t>
      </w:r>
      <w:r w:rsidRPr="00E376A0">
        <w:rPr>
          <w:rFonts w:ascii="Segoe UI" w:hAnsi="Segoe UI" w:cs="Segoe UI"/>
        </w:rPr>
        <w:t xml:space="preserve"> and Forsyth</w:t>
      </w:r>
      <w:r w:rsidR="00E67D38" w:rsidRPr="00E376A0">
        <w:rPr>
          <w:rFonts w:ascii="Segoe UI" w:hAnsi="Segoe UI" w:cs="Segoe UI"/>
        </w:rPr>
        <w:t>,</w:t>
      </w:r>
      <w:r w:rsidRPr="00E376A0">
        <w:rPr>
          <w:rFonts w:ascii="Segoe UI" w:hAnsi="Segoe UI" w:cs="Segoe UI"/>
        </w:rPr>
        <w:t xml:space="preserve"> Georgia, Chicago</w:t>
      </w:r>
      <w:r w:rsidR="00E67D38" w:rsidRPr="00E376A0">
        <w:rPr>
          <w:rFonts w:ascii="Segoe UI" w:hAnsi="Segoe UI" w:cs="Segoe UI"/>
        </w:rPr>
        <w:t>,</w:t>
      </w:r>
      <w:r w:rsidRPr="00E376A0">
        <w:rPr>
          <w:rFonts w:ascii="Segoe UI" w:hAnsi="Segoe UI" w:cs="Segoe UI"/>
        </w:rPr>
        <w:t xml:space="preserve"> Illinois, New York, Houston</w:t>
      </w:r>
      <w:r w:rsidR="005D1B37" w:rsidRPr="00E376A0">
        <w:rPr>
          <w:rFonts w:ascii="Segoe UI" w:hAnsi="Segoe UI" w:cs="Segoe UI"/>
        </w:rPr>
        <w:t>,</w:t>
      </w:r>
      <w:r w:rsidRPr="00E376A0">
        <w:rPr>
          <w:rFonts w:ascii="Segoe UI" w:hAnsi="Segoe UI" w:cs="Segoe UI"/>
        </w:rPr>
        <w:t xml:space="preserve"> and Dallas/Ft. Worth Texas, Virginia, West Virginia, and Washington, D.C. For more information, visit www.jfcu.org.</w:t>
      </w:r>
    </w:p>
    <w:p w14:paraId="5D1D5EC8" w14:textId="77777777" w:rsidR="00E67D38" w:rsidRPr="00E376A0" w:rsidRDefault="00E67D38" w:rsidP="00E67D38">
      <w:pPr>
        <w:pStyle w:val="NoSpacing"/>
        <w:jc w:val="both"/>
        <w:rPr>
          <w:rFonts w:ascii="Segoe UI" w:hAnsi="Segoe UI" w:cs="Segoe UI"/>
        </w:rPr>
      </w:pPr>
    </w:p>
    <w:p w14:paraId="4AC9F6D9" w14:textId="77777777" w:rsidR="00C01967" w:rsidRPr="00C01967" w:rsidRDefault="003B02B9" w:rsidP="00C01967">
      <w:pPr>
        <w:spacing w:after="0" w:line="240" w:lineRule="auto"/>
        <w:jc w:val="both"/>
        <w:rPr>
          <w:rFonts w:ascii="Segoe UI" w:eastAsiaTheme="minorEastAsia" w:hAnsi="Segoe UI" w:cs="Segoe UI"/>
        </w:rPr>
      </w:pPr>
      <w:r w:rsidRPr="00C01967">
        <w:rPr>
          <w:rFonts w:ascii="Segoe UI" w:eastAsiaTheme="minorEastAsia" w:hAnsi="Segoe UI" w:cs="Segoe UI"/>
          <w:b/>
          <w:bCs/>
        </w:rPr>
        <w:t xml:space="preserve">Securities and advisory services are offered through LPL Financial (LPL), a registered investment advisor and broker-dealer (member FINRA/SIPC). </w:t>
      </w:r>
      <w:r w:rsidRPr="00C01967">
        <w:rPr>
          <w:rFonts w:ascii="Segoe UI" w:eastAsiaTheme="minorEastAsia" w:hAnsi="Segoe UI" w:cs="Segoe UI"/>
        </w:rPr>
        <w:t xml:space="preserve">Insurance products are offered through LPL or its licensed affiliates. Justice Federal Credit Union and Justice Federal Investment Services </w:t>
      </w:r>
      <w:r w:rsidRPr="00C01967">
        <w:rPr>
          <w:rFonts w:ascii="Segoe UI" w:eastAsiaTheme="minorEastAsia" w:hAnsi="Segoe UI" w:cs="Segoe UI"/>
          <w:b/>
          <w:bCs/>
          <w:u w:val="single"/>
        </w:rPr>
        <w:t>are</w:t>
      </w:r>
      <w:r w:rsidR="00E376A0" w:rsidRPr="00E376A0">
        <w:rPr>
          <w:rFonts w:ascii="Segoe UI" w:eastAsiaTheme="minorEastAsia" w:hAnsi="Segoe UI" w:cs="Segoe UI"/>
          <w:b/>
          <w:bCs/>
          <w:u w:val="single"/>
        </w:rPr>
        <w:t xml:space="preserve"> </w:t>
      </w:r>
      <w:r w:rsidRPr="00C01967">
        <w:rPr>
          <w:rFonts w:ascii="Segoe UI" w:eastAsiaTheme="minorEastAsia" w:hAnsi="Segoe UI" w:cs="Segoe UI"/>
          <w:b/>
          <w:bCs/>
          <w:u w:val="single"/>
        </w:rPr>
        <w:t>not</w:t>
      </w:r>
      <w:r w:rsidRPr="00C01967">
        <w:rPr>
          <w:rFonts w:ascii="Segoe UI" w:eastAsiaTheme="minorEastAsia" w:hAnsi="Segoe UI" w:cs="Segoe UI"/>
          <w:b/>
          <w:bCs/>
        </w:rPr>
        <w:t xml:space="preserve"> </w:t>
      </w:r>
      <w:r w:rsidRPr="00C01967">
        <w:rPr>
          <w:rFonts w:ascii="Segoe UI" w:eastAsiaTheme="minorEastAsia" w:hAnsi="Segoe UI" w:cs="Segoe UI"/>
        </w:rPr>
        <w:t xml:space="preserve">registered as a broker-dealer or investment advisor. Registered representatives of LPL offer products and services using Justice Federal Investment Services and may also be employees of Justice Federal Credit Union. These products and services are offered through LPL or its affiliates, which are separate entities from, and not affiliates of, </w:t>
      </w:r>
      <w:r w:rsidR="00E376A0" w:rsidRPr="00E376A0">
        <w:rPr>
          <w:rFonts w:ascii="Segoe UI" w:eastAsiaTheme="minorEastAsia" w:hAnsi="Segoe UI" w:cs="Segoe UI"/>
        </w:rPr>
        <w:t>Justice Federal Credit Union</w:t>
      </w:r>
      <w:r w:rsidRPr="00C01967">
        <w:rPr>
          <w:rFonts w:ascii="Segoe UI" w:eastAsiaTheme="minorEastAsia" w:hAnsi="Segoe UI" w:cs="Segoe UI"/>
        </w:rPr>
        <w:t xml:space="preserve">. Securities and insurance offered through </w:t>
      </w:r>
      <w:r w:rsidR="00D90342" w:rsidRPr="00C01967">
        <w:rPr>
          <w:rFonts w:ascii="Segoe UI" w:eastAsiaTheme="minorEastAsia" w:hAnsi="Segoe UI" w:cs="Segoe UI"/>
        </w:rPr>
        <w:t>LPL,</w:t>
      </w:r>
      <w:r w:rsidRPr="00C01967">
        <w:rPr>
          <w:rFonts w:ascii="Segoe UI" w:eastAsiaTheme="minorEastAsia" w:hAnsi="Segoe UI" w:cs="Segoe UI"/>
        </w:rPr>
        <w:t xml:space="preserve"> or its affiliates are:</w:t>
      </w:r>
    </w:p>
    <w:p w14:paraId="410FB4A7" w14:textId="77777777" w:rsidR="00C01967" w:rsidRPr="00C01967" w:rsidRDefault="00C01967" w:rsidP="00C01967">
      <w:pPr>
        <w:spacing w:after="0" w:line="240" w:lineRule="auto"/>
        <w:jc w:val="both"/>
        <w:rPr>
          <w:rFonts w:ascii="Segoe UI" w:eastAsiaTheme="minorEastAsia" w:hAnsi="Segoe UI" w:cs="Segoe UI"/>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150"/>
        <w:gridCol w:w="2610"/>
        <w:gridCol w:w="1440"/>
      </w:tblGrid>
      <w:tr w:rsidR="004410B9" w14:paraId="4DA5F940" w14:textId="77777777" w:rsidTr="006E2C37">
        <w:trPr>
          <w:trHeight w:val="223"/>
        </w:trPr>
        <w:tc>
          <w:tcPr>
            <w:tcW w:w="3060" w:type="dxa"/>
          </w:tcPr>
          <w:p w14:paraId="129251FF" w14:textId="77777777" w:rsidR="00C01967" w:rsidRPr="00C01967" w:rsidRDefault="003B02B9" w:rsidP="00C01967">
            <w:pPr>
              <w:autoSpaceDE w:val="0"/>
              <w:autoSpaceDN w:val="0"/>
              <w:adjustRightInd w:val="0"/>
              <w:spacing w:after="0" w:line="240" w:lineRule="auto"/>
              <w:jc w:val="center"/>
              <w:rPr>
                <w:rFonts w:ascii="Segoe UI" w:hAnsi="Segoe UI" w:cs="Segoe UI"/>
                <w:color w:val="000000"/>
                <w:sz w:val="20"/>
                <w:szCs w:val="20"/>
              </w:rPr>
            </w:pPr>
            <w:r w:rsidRPr="00C01967">
              <w:rPr>
                <w:rFonts w:ascii="Segoe UI" w:hAnsi="Segoe UI" w:cs="Segoe UI"/>
                <w:b/>
                <w:bCs/>
                <w:color w:val="000000"/>
                <w:sz w:val="20"/>
                <w:szCs w:val="20"/>
              </w:rPr>
              <w:t>Not Insured by NCUA or Any Other Government Agency</w:t>
            </w:r>
          </w:p>
        </w:tc>
        <w:tc>
          <w:tcPr>
            <w:tcW w:w="3150" w:type="dxa"/>
          </w:tcPr>
          <w:p w14:paraId="1260699F" w14:textId="77777777" w:rsidR="00C01967" w:rsidRPr="00C01967" w:rsidRDefault="003B02B9" w:rsidP="00C01967">
            <w:pPr>
              <w:autoSpaceDE w:val="0"/>
              <w:autoSpaceDN w:val="0"/>
              <w:adjustRightInd w:val="0"/>
              <w:spacing w:after="0" w:line="240" w:lineRule="auto"/>
              <w:jc w:val="center"/>
              <w:rPr>
                <w:rFonts w:ascii="Segoe UI" w:hAnsi="Segoe UI" w:cs="Segoe UI"/>
                <w:color w:val="000000"/>
                <w:sz w:val="20"/>
                <w:szCs w:val="20"/>
              </w:rPr>
            </w:pPr>
            <w:r w:rsidRPr="00C01967">
              <w:rPr>
                <w:rFonts w:ascii="Segoe UI" w:hAnsi="Segoe UI" w:cs="Segoe UI"/>
                <w:b/>
                <w:bCs/>
                <w:color w:val="000000"/>
                <w:sz w:val="20"/>
                <w:szCs w:val="20"/>
              </w:rPr>
              <w:t>Not Credit Union Guaranteed</w:t>
            </w:r>
          </w:p>
        </w:tc>
        <w:tc>
          <w:tcPr>
            <w:tcW w:w="2610" w:type="dxa"/>
          </w:tcPr>
          <w:p w14:paraId="17C0C544" w14:textId="77777777" w:rsidR="00C01967" w:rsidRPr="00C01967" w:rsidRDefault="003B02B9" w:rsidP="00C01967">
            <w:pPr>
              <w:autoSpaceDE w:val="0"/>
              <w:autoSpaceDN w:val="0"/>
              <w:adjustRightInd w:val="0"/>
              <w:spacing w:after="0" w:line="240" w:lineRule="auto"/>
              <w:jc w:val="center"/>
              <w:rPr>
                <w:rFonts w:ascii="Segoe UI" w:hAnsi="Segoe UI" w:cs="Segoe UI"/>
                <w:color w:val="000000"/>
                <w:sz w:val="20"/>
                <w:szCs w:val="20"/>
              </w:rPr>
            </w:pPr>
            <w:r w:rsidRPr="00C01967">
              <w:rPr>
                <w:rFonts w:ascii="Segoe UI" w:hAnsi="Segoe UI" w:cs="Segoe UI"/>
                <w:b/>
                <w:bCs/>
                <w:color w:val="000000"/>
                <w:sz w:val="20"/>
                <w:szCs w:val="20"/>
              </w:rPr>
              <w:t>Not Credit Union Deposits or Obligations</w:t>
            </w:r>
          </w:p>
        </w:tc>
        <w:tc>
          <w:tcPr>
            <w:tcW w:w="1440" w:type="dxa"/>
          </w:tcPr>
          <w:p w14:paraId="595C86A3" w14:textId="77777777" w:rsidR="00C01967" w:rsidRPr="00C01967" w:rsidRDefault="003B02B9" w:rsidP="00C01967">
            <w:pPr>
              <w:autoSpaceDE w:val="0"/>
              <w:autoSpaceDN w:val="0"/>
              <w:adjustRightInd w:val="0"/>
              <w:spacing w:after="0" w:line="240" w:lineRule="auto"/>
              <w:jc w:val="center"/>
              <w:rPr>
                <w:rFonts w:ascii="Segoe UI" w:hAnsi="Segoe UI" w:cs="Segoe UI"/>
                <w:color w:val="000000"/>
                <w:sz w:val="20"/>
                <w:szCs w:val="20"/>
              </w:rPr>
            </w:pPr>
            <w:r w:rsidRPr="00C01967">
              <w:rPr>
                <w:rFonts w:ascii="Segoe UI" w:hAnsi="Segoe UI" w:cs="Segoe UI"/>
                <w:b/>
                <w:bCs/>
                <w:color w:val="000000"/>
                <w:sz w:val="20"/>
                <w:szCs w:val="20"/>
              </w:rPr>
              <w:t>May Lose Value</w:t>
            </w:r>
          </w:p>
        </w:tc>
      </w:tr>
    </w:tbl>
    <w:p w14:paraId="7357E483" w14:textId="77777777" w:rsidR="00C01967" w:rsidRPr="00C01967" w:rsidRDefault="00C01967" w:rsidP="00C01967">
      <w:pPr>
        <w:spacing w:after="0" w:line="240" w:lineRule="auto"/>
        <w:jc w:val="both"/>
        <w:rPr>
          <w:rFonts w:ascii="Segoe UI" w:eastAsiaTheme="minorEastAsia" w:hAnsi="Segoe UI" w:cs="Segoe UI"/>
          <w:sz w:val="20"/>
          <w:szCs w:val="20"/>
        </w:rPr>
      </w:pPr>
    </w:p>
    <w:p w14:paraId="0DE674BF" w14:textId="77777777" w:rsidR="00BE7A47" w:rsidRPr="00E376A0" w:rsidRDefault="003B02B9" w:rsidP="00C01967">
      <w:pPr>
        <w:pStyle w:val="NoSpacing"/>
        <w:jc w:val="center"/>
        <w:rPr>
          <w:rFonts w:ascii="Segoe UI" w:eastAsia="Times New Roman" w:hAnsi="Segoe UI" w:cs="Segoe UI"/>
          <w:b/>
        </w:rPr>
      </w:pPr>
      <w:r w:rsidRPr="00E376A0">
        <w:rPr>
          <w:rFonts w:ascii="Segoe UI" w:hAnsi="Segoe UI" w:cs="Segoe UI"/>
          <w:b/>
        </w:rPr>
        <w:t xml:space="preserve">5175 Parkstone Drive, Suite 200, </w:t>
      </w:r>
      <w:r w:rsidRPr="00E376A0">
        <w:rPr>
          <w:rFonts w:ascii="Segoe UI" w:hAnsi="Segoe UI" w:cs="Segoe UI"/>
          <w:b/>
        </w:rPr>
        <w:t>Chantilly, Virginia 20151 Phone: 800.550.5328</w:t>
      </w:r>
    </w:p>
    <w:p w14:paraId="5D19804D" w14:textId="77777777" w:rsidR="00E376A0" w:rsidRPr="00E376A0" w:rsidRDefault="00E376A0" w:rsidP="00264ACE">
      <w:pPr>
        <w:spacing w:line="278" w:lineRule="auto"/>
        <w:jc w:val="center"/>
        <w:rPr>
          <w:rFonts w:ascii="Segoe UI" w:hAnsi="Segoe UI" w:cs="Segoe UI"/>
          <w:i/>
          <w:iCs/>
          <w:kern w:val="2"/>
          <w14:ligatures w14:val="standardContextual"/>
        </w:rPr>
      </w:pPr>
    </w:p>
    <w:p w14:paraId="365BFDAA" w14:textId="77777777" w:rsidR="00264ACE" w:rsidRPr="00264ACE" w:rsidRDefault="003B02B9" w:rsidP="00264ACE">
      <w:pPr>
        <w:spacing w:line="278" w:lineRule="auto"/>
        <w:jc w:val="center"/>
        <w:rPr>
          <w:rFonts w:ascii="Segoe UI" w:hAnsi="Segoe UI" w:cs="Segoe UI"/>
          <w:i/>
          <w:iCs/>
          <w:kern w:val="2"/>
          <w14:ligatures w14:val="standardContextual"/>
        </w:rPr>
      </w:pPr>
      <w:r w:rsidRPr="00264ACE">
        <w:rPr>
          <w:rFonts w:ascii="Segoe UI" w:hAnsi="Segoe UI" w:cs="Segoe UI"/>
          <w:i/>
          <w:iCs/>
          <w:kern w:val="2"/>
          <w14:ligatures w14:val="standardContextual"/>
        </w:rPr>
        <w:t>###</w:t>
      </w:r>
    </w:p>
    <w:p w14:paraId="021F279F" w14:textId="77777777" w:rsidR="00950339" w:rsidRPr="00E376A0" w:rsidRDefault="003B02B9">
      <w:pPr>
        <w:rPr>
          <w:rFonts w:ascii="Segoe UI" w:hAnsi="Segoe UI" w:cs="Segoe UI"/>
        </w:rPr>
      </w:pPr>
      <w:r w:rsidRPr="00493D29">
        <w:rPr>
          <w:rFonts w:ascii="Segoe UI" w:hAnsi="Segoe UI" w:cs="Segoe UI"/>
        </w:rPr>
        <w:t xml:space="preserve">Justice Federal Credit Union (“Financial Institution") provides referrals to financial professionals of LPL Financial LLC (“LPL") pursuant to an agreement that allows LPL to pay the Financial Institution for these referrals. This creates an incentive for the Financial Institution to make these referrals, resulting in a conflict of interest. The Financial Institution is not a current client of LPL for advisory services. Please visit </w:t>
      </w:r>
      <w:hyperlink r:id="rId28" w:tgtFrame="_blank" w:history="1">
        <w:r w:rsidR="00950339" w:rsidRPr="00493D29">
          <w:rPr>
            <w:rStyle w:val="Hyperlink"/>
            <w:rFonts w:ascii="Segoe UI" w:hAnsi="Segoe UI" w:cs="Segoe UI"/>
          </w:rPr>
          <w:t>https://www.lpl.com/disclosures/is-lpl-relationship-disclosure.html</w:t>
        </w:r>
      </w:hyperlink>
      <w:r w:rsidRPr="00493D29">
        <w:rPr>
          <w:rFonts w:ascii="Segoe UI" w:hAnsi="Segoe UI" w:cs="Segoe UI"/>
        </w:rPr>
        <w:t xml:space="preserve"> for more detailed information.</w:t>
      </w:r>
    </w:p>
    <w:p w14:paraId="003FAF78" w14:textId="77777777" w:rsidR="00950339" w:rsidRPr="00E376A0" w:rsidRDefault="00950339">
      <w:pPr>
        <w:rPr>
          <w:rFonts w:ascii="Segoe UI" w:hAnsi="Segoe UI" w:cs="Segoe UI"/>
        </w:rPr>
      </w:pPr>
    </w:p>
    <w:p w14:paraId="263B449F" w14:textId="77777777" w:rsidR="00950339" w:rsidRPr="00E376A0" w:rsidRDefault="00950339">
      <w:pPr>
        <w:rPr>
          <w:rFonts w:ascii="Segoe UI" w:hAnsi="Segoe UI" w:cs="Segoe UI"/>
        </w:rPr>
      </w:pPr>
    </w:p>
    <w:sectPr w:rsidR="00950339" w:rsidRPr="00E376A0" w:rsidSect="000F3DF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C0F12"/>
    <w:multiLevelType w:val="hybridMultilevel"/>
    <w:tmpl w:val="D20002C6"/>
    <w:lvl w:ilvl="0" w:tplc="F1E0BD0E">
      <w:start w:val="1"/>
      <w:numFmt w:val="bullet"/>
      <w:lvlText w:val=""/>
      <w:lvlJc w:val="left"/>
      <w:pPr>
        <w:ind w:left="1440" w:hanging="360"/>
      </w:pPr>
      <w:rPr>
        <w:rFonts w:ascii="Symbol" w:hAnsi="Symbol" w:hint="default"/>
      </w:rPr>
    </w:lvl>
    <w:lvl w:ilvl="1" w:tplc="79DC4B20" w:tentative="1">
      <w:start w:val="1"/>
      <w:numFmt w:val="bullet"/>
      <w:lvlText w:val="o"/>
      <w:lvlJc w:val="left"/>
      <w:pPr>
        <w:ind w:left="2160" w:hanging="360"/>
      </w:pPr>
      <w:rPr>
        <w:rFonts w:ascii="Courier New" w:hAnsi="Courier New" w:cs="Courier New" w:hint="default"/>
      </w:rPr>
    </w:lvl>
    <w:lvl w:ilvl="2" w:tplc="9836E486" w:tentative="1">
      <w:start w:val="1"/>
      <w:numFmt w:val="bullet"/>
      <w:lvlText w:val=""/>
      <w:lvlJc w:val="left"/>
      <w:pPr>
        <w:ind w:left="2880" w:hanging="360"/>
      </w:pPr>
      <w:rPr>
        <w:rFonts w:ascii="Wingdings" w:hAnsi="Wingdings" w:hint="default"/>
      </w:rPr>
    </w:lvl>
    <w:lvl w:ilvl="3" w:tplc="6E261762" w:tentative="1">
      <w:start w:val="1"/>
      <w:numFmt w:val="bullet"/>
      <w:lvlText w:val=""/>
      <w:lvlJc w:val="left"/>
      <w:pPr>
        <w:ind w:left="3600" w:hanging="360"/>
      </w:pPr>
      <w:rPr>
        <w:rFonts w:ascii="Symbol" w:hAnsi="Symbol" w:hint="default"/>
      </w:rPr>
    </w:lvl>
    <w:lvl w:ilvl="4" w:tplc="88549C7C" w:tentative="1">
      <w:start w:val="1"/>
      <w:numFmt w:val="bullet"/>
      <w:lvlText w:val="o"/>
      <w:lvlJc w:val="left"/>
      <w:pPr>
        <w:ind w:left="4320" w:hanging="360"/>
      </w:pPr>
      <w:rPr>
        <w:rFonts w:ascii="Courier New" w:hAnsi="Courier New" w:cs="Courier New" w:hint="default"/>
      </w:rPr>
    </w:lvl>
    <w:lvl w:ilvl="5" w:tplc="E864D712" w:tentative="1">
      <w:start w:val="1"/>
      <w:numFmt w:val="bullet"/>
      <w:lvlText w:val=""/>
      <w:lvlJc w:val="left"/>
      <w:pPr>
        <w:ind w:left="5040" w:hanging="360"/>
      </w:pPr>
      <w:rPr>
        <w:rFonts w:ascii="Wingdings" w:hAnsi="Wingdings" w:hint="default"/>
      </w:rPr>
    </w:lvl>
    <w:lvl w:ilvl="6" w:tplc="58286E90" w:tentative="1">
      <w:start w:val="1"/>
      <w:numFmt w:val="bullet"/>
      <w:lvlText w:val=""/>
      <w:lvlJc w:val="left"/>
      <w:pPr>
        <w:ind w:left="5760" w:hanging="360"/>
      </w:pPr>
      <w:rPr>
        <w:rFonts w:ascii="Symbol" w:hAnsi="Symbol" w:hint="default"/>
      </w:rPr>
    </w:lvl>
    <w:lvl w:ilvl="7" w:tplc="FEC0B7B0" w:tentative="1">
      <w:start w:val="1"/>
      <w:numFmt w:val="bullet"/>
      <w:lvlText w:val="o"/>
      <w:lvlJc w:val="left"/>
      <w:pPr>
        <w:ind w:left="6480" w:hanging="360"/>
      </w:pPr>
      <w:rPr>
        <w:rFonts w:ascii="Courier New" w:hAnsi="Courier New" w:cs="Courier New" w:hint="default"/>
      </w:rPr>
    </w:lvl>
    <w:lvl w:ilvl="8" w:tplc="53D0BC56" w:tentative="1">
      <w:start w:val="1"/>
      <w:numFmt w:val="bullet"/>
      <w:lvlText w:val=""/>
      <w:lvlJc w:val="left"/>
      <w:pPr>
        <w:ind w:left="7200" w:hanging="360"/>
      </w:pPr>
      <w:rPr>
        <w:rFonts w:ascii="Wingdings" w:hAnsi="Wingdings" w:hint="default"/>
      </w:rPr>
    </w:lvl>
  </w:abstractNum>
  <w:abstractNum w:abstractNumId="1" w15:restartNumberingAfterBreak="0">
    <w:nsid w:val="1BE14369"/>
    <w:multiLevelType w:val="hybridMultilevel"/>
    <w:tmpl w:val="C2F49A08"/>
    <w:lvl w:ilvl="0" w:tplc="0E02D5BC">
      <w:start w:val="1"/>
      <w:numFmt w:val="bullet"/>
      <w:lvlText w:val=""/>
      <w:lvlJc w:val="left"/>
      <w:pPr>
        <w:ind w:left="720" w:hanging="360"/>
      </w:pPr>
      <w:rPr>
        <w:rFonts w:ascii="Symbol" w:hAnsi="Symbol" w:hint="default"/>
      </w:rPr>
    </w:lvl>
    <w:lvl w:ilvl="1" w:tplc="184455FA" w:tentative="1">
      <w:start w:val="1"/>
      <w:numFmt w:val="bullet"/>
      <w:lvlText w:val="o"/>
      <w:lvlJc w:val="left"/>
      <w:pPr>
        <w:ind w:left="1440" w:hanging="360"/>
      </w:pPr>
      <w:rPr>
        <w:rFonts w:ascii="Courier New" w:hAnsi="Courier New" w:cs="Courier New" w:hint="default"/>
      </w:rPr>
    </w:lvl>
    <w:lvl w:ilvl="2" w:tplc="D1CC307E" w:tentative="1">
      <w:start w:val="1"/>
      <w:numFmt w:val="bullet"/>
      <w:lvlText w:val=""/>
      <w:lvlJc w:val="left"/>
      <w:pPr>
        <w:ind w:left="2160" w:hanging="360"/>
      </w:pPr>
      <w:rPr>
        <w:rFonts w:ascii="Wingdings" w:hAnsi="Wingdings" w:hint="default"/>
      </w:rPr>
    </w:lvl>
    <w:lvl w:ilvl="3" w:tplc="AF8E4B4E" w:tentative="1">
      <w:start w:val="1"/>
      <w:numFmt w:val="bullet"/>
      <w:lvlText w:val=""/>
      <w:lvlJc w:val="left"/>
      <w:pPr>
        <w:ind w:left="2880" w:hanging="360"/>
      </w:pPr>
      <w:rPr>
        <w:rFonts w:ascii="Symbol" w:hAnsi="Symbol" w:hint="default"/>
      </w:rPr>
    </w:lvl>
    <w:lvl w:ilvl="4" w:tplc="65CCC79E" w:tentative="1">
      <w:start w:val="1"/>
      <w:numFmt w:val="bullet"/>
      <w:lvlText w:val="o"/>
      <w:lvlJc w:val="left"/>
      <w:pPr>
        <w:ind w:left="3600" w:hanging="360"/>
      </w:pPr>
      <w:rPr>
        <w:rFonts w:ascii="Courier New" w:hAnsi="Courier New" w:cs="Courier New" w:hint="default"/>
      </w:rPr>
    </w:lvl>
    <w:lvl w:ilvl="5" w:tplc="B2CCD5C2" w:tentative="1">
      <w:start w:val="1"/>
      <w:numFmt w:val="bullet"/>
      <w:lvlText w:val=""/>
      <w:lvlJc w:val="left"/>
      <w:pPr>
        <w:ind w:left="4320" w:hanging="360"/>
      </w:pPr>
      <w:rPr>
        <w:rFonts w:ascii="Wingdings" w:hAnsi="Wingdings" w:hint="default"/>
      </w:rPr>
    </w:lvl>
    <w:lvl w:ilvl="6" w:tplc="2F5AE9F0" w:tentative="1">
      <w:start w:val="1"/>
      <w:numFmt w:val="bullet"/>
      <w:lvlText w:val=""/>
      <w:lvlJc w:val="left"/>
      <w:pPr>
        <w:ind w:left="5040" w:hanging="360"/>
      </w:pPr>
      <w:rPr>
        <w:rFonts w:ascii="Symbol" w:hAnsi="Symbol" w:hint="default"/>
      </w:rPr>
    </w:lvl>
    <w:lvl w:ilvl="7" w:tplc="55483E38" w:tentative="1">
      <w:start w:val="1"/>
      <w:numFmt w:val="bullet"/>
      <w:lvlText w:val="o"/>
      <w:lvlJc w:val="left"/>
      <w:pPr>
        <w:ind w:left="5760" w:hanging="360"/>
      </w:pPr>
      <w:rPr>
        <w:rFonts w:ascii="Courier New" w:hAnsi="Courier New" w:cs="Courier New" w:hint="default"/>
      </w:rPr>
    </w:lvl>
    <w:lvl w:ilvl="8" w:tplc="3DE27D0E" w:tentative="1">
      <w:start w:val="1"/>
      <w:numFmt w:val="bullet"/>
      <w:lvlText w:val=""/>
      <w:lvlJc w:val="left"/>
      <w:pPr>
        <w:ind w:left="6480" w:hanging="360"/>
      </w:pPr>
      <w:rPr>
        <w:rFonts w:ascii="Wingdings" w:hAnsi="Wingdings" w:hint="default"/>
      </w:rPr>
    </w:lvl>
  </w:abstractNum>
  <w:abstractNum w:abstractNumId="2" w15:restartNumberingAfterBreak="0">
    <w:nsid w:val="33923384"/>
    <w:multiLevelType w:val="hybridMultilevel"/>
    <w:tmpl w:val="32F8DACA"/>
    <w:lvl w:ilvl="0" w:tplc="7486B446">
      <w:start w:val="1"/>
      <w:numFmt w:val="bullet"/>
      <w:lvlText w:val=""/>
      <w:lvlJc w:val="left"/>
      <w:pPr>
        <w:ind w:left="1440" w:hanging="360"/>
      </w:pPr>
      <w:rPr>
        <w:rFonts w:ascii="Symbol" w:hAnsi="Symbol" w:hint="default"/>
      </w:rPr>
    </w:lvl>
    <w:lvl w:ilvl="1" w:tplc="5BCE7838" w:tentative="1">
      <w:start w:val="1"/>
      <w:numFmt w:val="bullet"/>
      <w:lvlText w:val="o"/>
      <w:lvlJc w:val="left"/>
      <w:pPr>
        <w:ind w:left="2160" w:hanging="360"/>
      </w:pPr>
      <w:rPr>
        <w:rFonts w:ascii="Courier New" w:hAnsi="Courier New" w:cs="Courier New" w:hint="default"/>
      </w:rPr>
    </w:lvl>
    <w:lvl w:ilvl="2" w:tplc="61EAD166" w:tentative="1">
      <w:start w:val="1"/>
      <w:numFmt w:val="bullet"/>
      <w:lvlText w:val=""/>
      <w:lvlJc w:val="left"/>
      <w:pPr>
        <w:ind w:left="2880" w:hanging="360"/>
      </w:pPr>
      <w:rPr>
        <w:rFonts w:ascii="Wingdings" w:hAnsi="Wingdings" w:hint="default"/>
      </w:rPr>
    </w:lvl>
    <w:lvl w:ilvl="3" w:tplc="AD7CFA2E" w:tentative="1">
      <w:start w:val="1"/>
      <w:numFmt w:val="bullet"/>
      <w:lvlText w:val=""/>
      <w:lvlJc w:val="left"/>
      <w:pPr>
        <w:ind w:left="3600" w:hanging="360"/>
      </w:pPr>
      <w:rPr>
        <w:rFonts w:ascii="Symbol" w:hAnsi="Symbol" w:hint="default"/>
      </w:rPr>
    </w:lvl>
    <w:lvl w:ilvl="4" w:tplc="7556DDF2" w:tentative="1">
      <w:start w:val="1"/>
      <w:numFmt w:val="bullet"/>
      <w:lvlText w:val="o"/>
      <w:lvlJc w:val="left"/>
      <w:pPr>
        <w:ind w:left="4320" w:hanging="360"/>
      </w:pPr>
      <w:rPr>
        <w:rFonts w:ascii="Courier New" w:hAnsi="Courier New" w:cs="Courier New" w:hint="default"/>
      </w:rPr>
    </w:lvl>
    <w:lvl w:ilvl="5" w:tplc="0BDC4E86" w:tentative="1">
      <w:start w:val="1"/>
      <w:numFmt w:val="bullet"/>
      <w:lvlText w:val=""/>
      <w:lvlJc w:val="left"/>
      <w:pPr>
        <w:ind w:left="5040" w:hanging="360"/>
      </w:pPr>
      <w:rPr>
        <w:rFonts w:ascii="Wingdings" w:hAnsi="Wingdings" w:hint="default"/>
      </w:rPr>
    </w:lvl>
    <w:lvl w:ilvl="6" w:tplc="DE7E169C" w:tentative="1">
      <w:start w:val="1"/>
      <w:numFmt w:val="bullet"/>
      <w:lvlText w:val=""/>
      <w:lvlJc w:val="left"/>
      <w:pPr>
        <w:ind w:left="5760" w:hanging="360"/>
      </w:pPr>
      <w:rPr>
        <w:rFonts w:ascii="Symbol" w:hAnsi="Symbol" w:hint="default"/>
      </w:rPr>
    </w:lvl>
    <w:lvl w:ilvl="7" w:tplc="C3287C02" w:tentative="1">
      <w:start w:val="1"/>
      <w:numFmt w:val="bullet"/>
      <w:lvlText w:val="o"/>
      <w:lvlJc w:val="left"/>
      <w:pPr>
        <w:ind w:left="6480" w:hanging="360"/>
      </w:pPr>
      <w:rPr>
        <w:rFonts w:ascii="Courier New" w:hAnsi="Courier New" w:cs="Courier New" w:hint="default"/>
      </w:rPr>
    </w:lvl>
    <w:lvl w:ilvl="8" w:tplc="E34220AE" w:tentative="1">
      <w:start w:val="1"/>
      <w:numFmt w:val="bullet"/>
      <w:lvlText w:val=""/>
      <w:lvlJc w:val="left"/>
      <w:pPr>
        <w:ind w:left="7200" w:hanging="360"/>
      </w:pPr>
      <w:rPr>
        <w:rFonts w:ascii="Wingdings" w:hAnsi="Wingdings" w:hint="default"/>
      </w:rPr>
    </w:lvl>
  </w:abstractNum>
  <w:abstractNum w:abstractNumId="3" w15:restartNumberingAfterBreak="0">
    <w:nsid w:val="37771210"/>
    <w:multiLevelType w:val="hybridMultilevel"/>
    <w:tmpl w:val="9758886E"/>
    <w:lvl w:ilvl="0" w:tplc="825EF02C">
      <w:start w:val="1"/>
      <w:numFmt w:val="bullet"/>
      <w:lvlText w:val=""/>
      <w:lvlJc w:val="left"/>
      <w:pPr>
        <w:ind w:left="720" w:hanging="360"/>
      </w:pPr>
      <w:rPr>
        <w:rFonts w:ascii="Symbol" w:hAnsi="Symbol" w:hint="default"/>
      </w:rPr>
    </w:lvl>
    <w:lvl w:ilvl="1" w:tplc="87067CA6" w:tentative="1">
      <w:start w:val="1"/>
      <w:numFmt w:val="bullet"/>
      <w:lvlText w:val="o"/>
      <w:lvlJc w:val="left"/>
      <w:pPr>
        <w:ind w:left="1440" w:hanging="360"/>
      </w:pPr>
      <w:rPr>
        <w:rFonts w:ascii="Courier New" w:hAnsi="Courier New" w:cs="Courier New" w:hint="default"/>
      </w:rPr>
    </w:lvl>
    <w:lvl w:ilvl="2" w:tplc="7E38A164" w:tentative="1">
      <w:start w:val="1"/>
      <w:numFmt w:val="bullet"/>
      <w:lvlText w:val=""/>
      <w:lvlJc w:val="left"/>
      <w:pPr>
        <w:ind w:left="2160" w:hanging="360"/>
      </w:pPr>
      <w:rPr>
        <w:rFonts w:ascii="Wingdings" w:hAnsi="Wingdings" w:hint="default"/>
      </w:rPr>
    </w:lvl>
    <w:lvl w:ilvl="3" w:tplc="061CB9DA" w:tentative="1">
      <w:start w:val="1"/>
      <w:numFmt w:val="bullet"/>
      <w:lvlText w:val=""/>
      <w:lvlJc w:val="left"/>
      <w:pPr>
        <w:ind w:left="2880" w:hanging="360"/>
      </w:pPr>
      <w:rPr>
        <w:rFonts w:ascii="Symbol" w:hAnsi="Symbol" w:hint="default"/>
      </w:rPr>
    </w:lvl>
    <w:lvl w:ilvl="4" w:tplc="8ADC7AD4" w:tentative="1">
      <w:start w:val="1"/>
      <w:numFmt w:val="bullet"/>
      <w:lvlText w:val="o"/>
      <w:lvlJc w:val="left"/>
      <w:pPr>
        <w:ind w:left="3600" w:hanging="360"/>
      </w:pPr>
      <w:rPr>
        <w:rFonts w:ascii="Courier New" w:hAnsi="Courier New" w:cs="Courier New" w:hint="default"/>
      </w:rPr>
    </w:lvl>
    <w:lvl w:ilvl="5" w:tplc="AE22C3E6" w:tentative="1">
      <w:start w:val="1"/>
      <w:numFmt w:val="bullet"/>
      <w:lvlText w:val=""/>
      <w:lvlJc w:val="left"/>
      <w:pPr>
        <w:ind w:left="4320" w:hanging="360"/>
      </w:pPr>
      <w:rPr>
        <w:rFonts w:ascii="Wingdings" w:hAnsi="Wingdings" w:hint="default"/>
      </w:rPr>
    </w:lvl>
    <w:lvl w:ilvl="6" w:tplc="D35852DC" w:tentative="1">
      <w:start w:val="1"/>
      <w:numFmt w:val="bullet"/>
      <w:lvlText w:val=""/>
      <w:lvlJc w:val="left"/>
      <w:pPr>
        <w:ind w:left="5040" w:hanging="360"/>
      </w:pPr>
      <w:rPr>
        <w:rFonts w:ascii="Symbol" w:hAnsi="Symbol" w:hint="default"/>
      </w:rPr>
    </w:lvl>
    <w:lvl w:ilvl="7" w:tplc="36C8F3DE" w:tentative="1">
      <w:start w:val="1"/>
      <w:numFmt w:val="bullet"/>
      <w:lvlText w:val="o"/>
      <w:lvlJc w:val="left"/>
      <w:pPr>
        <w:ind w:left="5760" w:hanging="360"/>
      </w:pPr>
      <w:rPr>
        <w:rFonts w:ascii="Courier New" w:hAnsi="Courier New" w:cs="Courier New" w:hint="default"/>
      </w:rPr>
    </w:lvl>
    <w:lvl w:ilvl="8" w:tplc="39A02EC4" w:tentative="1">
      <w:start w:val="1"/>
      <w:numFmt w:val="bullet"/>
      <w:lvlText w:val=""/>
      <w:lvlJc w:val="left"/>
      <w:pPr>
        <w:ind w:left="6480" w:hanging="360"/>
      </w:pPr>
      <w:rPr>
        <w:rFonts w:ascii="Wingdings" w:hAnsi="Wingdings" w:hint="default"/>
      </w:rPr>
    </w:lvl>
  </w:abstractNum>
  <w:abstractNum w:abstractNumId="4" w15:restartNumberingAfterBreak="0">
    <w:nsid w:val="3AAF091B"/>
    <w:multiLevelType w:val="multilevel"/>
    <w:tmpl w:val="25BC29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87597117">
    <w:abstractNumId w:val="4"/>
  </w:num>
  <w:num w:numId="2" w16cid:durableId="814377244">
    <w:abstractNumId w:val="3"/>
  </w:num>
  <w:num w:numId="3" w16cid:durableId="622077715">
    <w:abstractNumId w:val="2"/>
  </w:num>
  <w:num w:numId="4" w16cid:durableId="124350061">
    <w:abstractNumId w:val="1"/>
  </w:num>
  <w:num w:numId="5" w16cid:durableId="169950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3"/>
    <w:rsid w:val="00004A55"/>
    <w:rsid w:val="0000713C"/>
    <w:rsid w:val="00017F8E"/>
    <w:rsid w:val="00055A0D"/>
    <w:rsid w:val="00061BF7"/>
    <w:rsid w:val="000D45D2"/>
    <w:rsid w:val="000E4176"/>
    <w:rsid w:val="000F3BCF"/>
    <w:rsid w:val="000F3DF3"/>
    <w:rsid w:val="000F66AC"/>
    <w:rsid w:val="00124E6A"/>
    <w:rsid w:val="0016097A"/>
    <w:rsid w:val="00196BA4"/>
    <w:rsid w:val="001A32D3"/>
    <w:rsid w:val="001D3703"/>
    <w:rsid w:val="001E2938"/>
    <w:rsid w:val="00225FED"/>
    <w:rsid w:val="002413CF"/>
    <w:rsid w:val="00264ACE"/>
    <w:rsid w:val="002778BD"/>
    <w:rsid w:val="0029028B"/>
    <w:rsid w:val="002B24AB"/>
    <w:rsid w:val="002B6F2E"/>
    <w:rsid w:val="003163E6"/>
    <w:rsid w:val="0034425E"/>
    <w:rsid w:val="00354629"/>
    <w:rsid w:val="00372EBF"/>
    <w:rsid w:val="003A072B"/>
    <w:rsid w:val="003B02B9"/>
    <w:rsid w:val="003B48A0"/>
    <w:rsid w:val="003C28CB"/>
    <w:rsid w:val="003D098A"/>
    <w:rsid w:val="00406823"/>
    <w:rsid w:val="00415CD9"/>
    <w:rsid w:val="00425EFB"/>
    <w:rsid w:val="0042669D"/>
    <w:rsid w:val="00435ABB"/>
    <w:rsid w:val="004410B9"/>
    <w:rsid w:val="004542F4"/>
    <w:rsid w:val="004546A8"/>
    <w:rsid w:val="00493D29"/>
    <w:rsid w:val="004A26CF"/>
    <w:rsid w:val="004C4F23"/>
    <w:rsid w:val="004C58BC"/>
    <w:rsid w:val="004F7664"/>
    <w:rsid w:val="00501689"/>
    <w:rsid w:val="005303EE"/>
    <w:rsid w:val="0053275F"/>
    <w:rsid w:val="00537023"/>
    <w:rsid w:val="00553624"/>
    <w:rsid w:val="00554742"/>
    <w:rsid w:val="0057447B"/>
    <w:rsid w:val="00596938"/>
    <w:rsid w:val="005D1B37"/>
    <w:rsid w:val="005E5E00"/>
    <w:rsid w:val="00624DCA"/>
    <w:rsid w:val="006279A9"/>
    <w:rsid w:val="00671BC9"/>
    <w:rsid w:val="00675FB1"/>
    <w:rsid w:val="00680D3F"/>
    <w:rsid w:val="006929BE"/>
    <w:rsid w:val="00697C4A"/>
    <w:rsid w:val="006A1EF7"/>
    <w:rsid w:val="006A3C99"/>
    <w:rsid w:val="006F22CA"/>
    <w:rsid w:val="00722D04"/>
    <w:rsid w:val="0074612B"/>
    <w:rsid w:val="007859E1"/>
    <w:rsid w:val="0082528F"/>
    <w:rsid w:val="00826E99"/>
    <w:rsid w:val="00836478"/>
    <w:rsid w:val="008611E7"/>
    <w:rsid w:val="00870046"/>
    <w:rsid w:val="00873020"/>
    <w:rsid w:val="0087366B"/>
    <w:rsid w:val="00884882"/>
    <w:rsid w:val="00897D79"/>
    <w:rsid w:val="008B04B0"/>
    <w:rsid w:val="008C1136"/>
    <w:rsid w:val="008C29C6"/>
    <w:rsid w:val="008D045B"/>
    <w:rsid w:val="00923257"/>
    <w:rsid w:val="00925F9D"/>
    <w:rsid w:val="00950339"/>
    <w:rsid w:val="009735C1"/>
    <w:rsid w:val="00994B55"/>
    <w:rsid w:val="009960A6"/>
    <w:rsid w:val="009B6F93"/>
    <w:rsid w:val="009C7AF0"/>
    <w:rsid w:val="009F265E"/>
    <w:rsid w:val="009F2CF3"/>
    <w:rsid w:val="009F4B80"/>
    <w:rsid w:val="00A031F5"/>
    <w:rsid w:val="00A1487C"/>
    <w:rsid w:val="00A254D6"/>
    <w:rsid w:val="00A35D6B"/>
    <w:rsid w:val="00A4374A"/>
    <w:rsid w:val="00A4774D"/>
    <w:rsid w:val="00A64735"/>
    <w:rsid w:val="00AC1B6A"/>
    <w:rsid w:val="00AC72A4"/>
    <w:rsid w:val="00AD2129"/>
    <w:rsid w:val="00AD6398"/>
    <w:rsid w:val="00B03D54"/>
    <w:rsid w:val="00B25682"/>
    <w:rsid w:val="00B34B86"/>
    <w:rsid w:val="00B37DC7"/>
    <w:rsid w:val="00B95D31"/>
    <w:rsid w:val="00BD672E"/>
    <w:rsid w:val="00BD7379"/>
    <w:rsid w:val="00BE7A47"/>
    <w:rsid w:val="00C01967"/>
    <w:rsid w:val="00C24781"/>
    <w:rsid w:val="00C35999"/>
    <w:rsid w:val="00C50513"/>
    <w:rsid w:val="00C61CC8"/>
    <w:rsid w:val="00C9075F"/>
    <w:rsid w:val="00CA3BAB"/>
    <w:rsid w:val="00D042D7"/>
    <w:rsid w:val="00D2345B"/>
    <w:rsid w:val="00D27100"/>
    <w:rsid w:val="00D64077"/>
    <w:rsid w:val="00D76B5B"/>
    <w:rsid w:val="00D8131B"/>
    <w:rsid w:val="00D84A41"/>
    <w:rsid w:val="00D85C9F"/>
    <w:rsid w:val="00D90342"/>
    <w:rsid w:val="00DC3609"/>
    <w:rsid w:val="00DD4FE8"/>
    <w:rsid w:val="00DE45FF"/>
    <w:rsid w:val="00DE63C4"/>
    <w:rsid w:val="00E074B9"/>
    <w:rsid w:val="00E17AA2"/>
    <w:rsid w:val="00E35247"/>
    <w:rsid w:val="00E376A0"/>
    <w:rsid w:val="00E67D38"/>
    <w:rsid w:val="00E76D37"/>
    <w:rsid w:val="00E85033"/>
    <w:rsid w:val="00EE30E3"/>
    <w:rsid w:val="00EF1621"/>
    <w:rsid w:val="00EF2B10"/>
    <w:rsid w:val="00EF718E"/>
    <w:rsid w:val="00F17BF8"/>
    <w:rsid w:val="00F46ADA"/>
    <w:rsid w:val="00F638FA"/>
    <w:rsid w:val="00F671BF"/>
    <w:rsid w:val="00FA70EC"/>
    <w:rsid w:val="00FB1D62"/>
    <w:rsid w:val="00FC693C"/>
    <w:rsid w:val="00FE093A"/>
    <w:rsid w:val="00FE43C0"/>
    <w:rsid w:val="00FF1955"/>
    <w:rsid w:val="00FF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391B0"/>
  <w15:chartTrackingRefBased/>
  <w15:docId w15:val="{4948AA11-BC12-4441-921B-F4513002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8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8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8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8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8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8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8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8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823"/>
    <w:rPr>
      <w:rFonts w:eastAsiaTheme="majorEastAsia" w:cstheme="majorBidi"/>
      <w:color w:val="272727" w:themeColor="text1" w:themeTint="D8"/>
    </w:rPr>
  </w:style>
  <w:style w:type="paragraph" w:styleId="Title">
    <w:name w:val="Title"/>
    <w:basedOn w:val="Normal"/>
    <w:next w:val="Normal"/>
    <w:link w:val="TitleChar"/>
    <w:uiPriority w:val="10"/>
    <w:qFormat/>
    <w:rsid w:val="00406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823"/>
    <w:pPr>
      <w:spacing w:before="160"/>
      <w:jc w:val="center"/>
    </w:pPr>
    <w:rPr>
      <w:i/>
      <w:iCs/>
      <w:color w:val="404040" w:themeColor="text1" w:themeTint="BF"/>
    </w:rPr>
  </w:style>
  <w:style w:type="character" w:customStyle="1" w:styleId="QuoteChar">
    <w:name w:val="Quote Char"/>
    <w:basedOn w:val="DefaultParagraphFont"/>
    <w:link w:val="Quote"/>
    <w:uiPriority w:val="29"/>
    <w:rsid w:val="00406823"/>
    <w:rPr>
      <w:i/>
      <w:iCs/>
      <w:color w:val="404040" w:themeColor="text1" w:themeTint="BF"/>
    </w:rPr>
  </w:style>
  <w:style w:type="paragraph" w:styleId="ListParagraph">
    <w:name w:val="List Paragraph"/>
    <w:basedOn w:val="Normal"/>
    <w:uiPriority w:val="34"/>
    <w:qFormat/>
    <w:rsid w:val="00406823"/>
    <w:pPr>
      <w:ind w:left="720"/>
      <w:contextualSpacing/>
    </w:pPr>
  </w:style>
  <w:style w:type="character" w:styleId="IntenseEmphasis">
    <w:name w:val="Intense Emphasis"/>
    <w:basedOn w:val="DefaultParagraphFont"/>
    <w:uiPriority w:val="21"/>
    <w:qFormat/>
    <w:rsid w:val="00406823"/>
    <w:rPr>
      <w:i/>
      <w:iCs/>
      <w:color w:val="0F4761" w:themeColor="accent1" w:themeShade="BF"/>
    </w:rPr>
  </w:style>
  <w:style w:type="paragraph" w:styleId="IntenseQuote">
    <w:name w:val="Intense Quote"/>
    <w:basedOn w:val="Normal"/>
    <w:next w:val="Normal"/>
    <w:link w:val="IntenseQuoteChar"/>
    <w:uiPriority w:val="30"/>
    <w:qFormat/>
    <w:rsid w:val="00406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823"/>
    <w:rPr>
      <w:i/>
      <w:iCs/>
      <w:color w:val="0F4761" w:themeColor="accent1" w:themeShade="BF"/>
    </w:rPr>
  </w:style>
  <w:style w:type="character" w:styleId="IntenseReference">
    <w:name w:val="Intense Reference"/>
    <w:basedOn w:val="DefaultParagraphFont"/>
    <w:uiPriority w:val="32"/>
    <w:qFormat/>
    <w:rsid w:val="00406823"/>
    <w:rPr>
      <w:b/>
      <w:bCs/>
      <w:smallCaps/>
      <w:color w:val="0F4761" w:themeColor="accent1" w:themeShade="BF"/>
      <w:spacing w:val="5"/>
    </w:rPr>
  </w:style>
  <w:style w:type="paragraph" w:styleId="NormalWeb">
    <w:name w:val="Normal (Web)"/>
    <w:basedOn w:val="Normal"/>
    <w:uiPriority w:val="99"/>
    <w:semiHidden/>
    <w:unhideWhenUsed/>
    <w:rsid w:val="00B03D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3D54"/>
    <w:rPr>
      <w:b/>
      <w:bCs/>
    </w:rPr>
  </w:style>
  <w:style w:type="character" w:styleId="Emphasis">
    <w:name w:val="Emphasis"/>
    <w:basedOn w:val="DefaultParagraphFont"/>
    <w:uiPriority w:val="20"/>
    <w:qFormat/>
    <w:rsid w:val="00A1487C"/>
    <w:rPr>
      <w:i/>
      <w:iCs/>
    </w:rPr>
  </w:style>
  <w:style w:type="character" w:styleId="Hyperlink">
    <w:name w:val="Hyperlink"/>
    <w:basedOn w:val="DefaultParagraphFont"/>
    <w:uiPriority w:val="99"/>
    <w:unhideWhenUsed/>
    <w:rsid w:val="00BE7A47"/>
    <w:rPr>
      <w:color w:val="467886" w:themeColor="hyperlink"/>
      <w:u w:val="single"/>
    </w:rPr>
  </w:style>
  <w:style w:type="paragraph" w:styleId="NoSpacing">
    <w:name w:val="No Spacing"/>
    <w:uiPriority w:val="1"/>
    <w:qFormat/>
    <w:rsid w:val="00BE7A47"/>
    <w:pPr>
      <w:spacing w:after="0" w:line="240" w:lineRule="auto"/>
    </w:pPr>
    <w:rPr>
      <w:rFonts w:eastAsiaTheme="minorEastAsia"/>
    </w:rPr>
  </w:style>
  <w:style w:type="paragraph" w:customStyle="1" w:styleId="Default">
    <w:name w:val="Default"/>
    <w:rsid w:val="00E67D38"/>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93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s://protect.checkpoint.com/v2/___https://www.lpl.com/disclosures/is-lpl-relationship-disclosure.html___.YzJ1Omp1c3RpY2VmZWRlcmFsY3JlZGl0dW5pb246YzpvOjk0Y2UyYjlmYWZlZWZmMjY2NTljOGMzOGNhNzVkYWE0OjY6MjU4ZjoxZDM2MTY2ZmZiN2VlNTNhODBmODNlNjg3MjNiNDQ0MWU4ZjdjMzlkMjM0NTdmMDU5MzEzMmMwYzRjOTI0Y2YzOnA6VDpO" TargetMode="Externa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hyperlink" Target="https://protect.checkpoint.com/v2/___http://www.jfcu.org/InvestmentServices___.YzJ1Omp1c3RpY2VmZWRlcmFsY3JlZGl0dW5pb246YzpvOjk0Y2UyYjlmYWZlZWZmMjY2NTljOGMzOGNhNzVkYWE0OjY6ZGM2ZTpkM2VkMzA3NTQzZjRmMDdiMjdiMTM1ZTcwYWQxMmNlZDJlOWRiZDgxM2M1NTIwMzViMWIwM2E3OTI4MWIxYzkyOnA6VDp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llExternalAdhocVariableMappings/>
</file>

<file path=customXml/item10.xml><?xml version="1.0" encoding="utf-8"?>
<DataSourceInfo>
  <Id>36c1c37e-5e76-4182-a4d3-d7da39a5290d</Id>
  <MajorVersion>0</MajorVersion>
  <MinorVersion>1</MinorVersion>
  <DataSourceType>Expression</DataSourceType>
  <Name>Computed</Name>
  <Description/>
  <Filter/>
  <DataFields/>
</DataSourceInfo>
</file>

<file path=customXml/item11.xml><?xml version="1.0" encoding="utf-8"?>
<SourceDataModel Name="Computed" TargetDataSourceId="36c1c37e-5e76-4182-a4d3-d7da39a5290d"/>
</file>

<file path=customXml/item12.xml><?xml version="1.0" encoding="utf-8"?>
<SourceDataModel Name="System" TargetDataSourceId="ce0e0837-8db7-47e3-8554-61afbe06577c"/>
</file>

<file path=customXml/item13.xml><?xml version="1.0" encoding="utf-8"?>
<DataSourceMapping>
  <Id>583be6d8-641b-4fc9-8769-208d0e919913</Id>
  <Name>AD_HOC_MAPPING</Name>
  <TargetDataSource>a665a398-5a97-4ea9-8e63-e873ee3961e0</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14.xml><?xml version="1.0" encoding="utf-8"?>
<VariableUsageMapping/>
</file>

<file path=customXml/item15.xml><?xml version="1.0" encoding="utf-8"?>
<VariableList UniqueId="167b8922-d290-427c-bfc8-ae7d4e82ddd6" Name="Computed" ContentType="XML" MajorVersion="0" MinorVersion="1" isLocalCopy="False" IsBaseObject="False" DataSourceId="36c1c37e-5e76-4182-a4d3-d7da39a5290d" DataSourceMajorVersion="0" DataSourceMinorVersion="1"/>
</file>

<file path=customXml/item16.xml><?xml version="1.0" encoding="utf-8"?>
<VariableListDefinition name="AD_HOC" displayName="AD_HOC" id="0e3ef131-d51f-42f1-80b0-c3ecb77931c1" isdomainofvalue="False" dataSourceId="a665a398-5a97-4ea9-8e63-e873ee3961e0"/>
</file>

<file path=customXml/item17.xml><?xml version="1.0" encoding="utf-8"?>
<DataSourceMapping>
  <Id>afd2f4ce-3a49-4cb5-91cb-80be99f74b82</Id>
  <Name>EXPRESSION_VARIABLE_MAPPING</Name>
  <TargetDataSource>ce0e0837-8db7-47e3-8554-61afbe06577c</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8.xml><?xml version="1.0" encoding="utf-8"?>
<AllWordPDs>
</AllWordPDs>
</file>

<file path=customXml/item19.xml><?xml version="1.0" encoding="utf-8"?>
<DataSourceInfo>
  <Id>a665a398-5a97-4ea9-8e63-e873ee3961e0</Id>
  <MajorVersion>0</MajorVersion>
  <MinorVersion>1</MinorVersion>
  <DataSourceType>Ad_Hoc</DataSourceType>
  <Name>AD_HOC</Name>
  <Description/>
  <Filter/>
  <DataFields/>
</DataSourceInfo>
</file>

<file path=customXml/item2.xml><?xml version="1.0" encoding="utf-8"?>
<DocPartTree/>
</file>

<file path=customXml/item20.xml><?xml version="1.0" encoding="utf-8"?>
<DataSourceInfo>
  <Id>ce0e0837-8db7-47e3-8554-61afbe06577c</Id>
  <MajorVersion>0</MajorVersion>
  <MinorVersion>1</MinorVersion>
  <DataSourceType>System</DataSourceType>
  <Name>System</Name>
  <Description/>
  <Filter/>
  <DataFields/>
</DataSourceInfo>
</file>

<file path=customXml/item21.xml><?xml version="1.0" encoding="utf-8"?>
<VariableListDefinition name="Computed" displayName="Computed" id="167b8922-d290-427c-bfc8-ae7d4e82ddd6" isdomainofvalue="False" dataSourceId="36c1c37e-5e76-4182-a4d3-d7da39a5290d"/>
</file>

<file path=customXml/item3.xml><?xml version="1.0" encoding="utf-8"?>
<VariableList UniqueId="f43a5e48-db3d-4ff5-b5d9-eeca42758de2" Name="System" ContentType="XML" MajorVersion="0" MinorVersion="1" isLocalCopy="False" IsBaseObject="False" DataSourceId="ce0e0837-8db7-47e3-8554-61afbe06577c" DataSourceMajorVersion="0" DataSourceMinorVersion="1"/>
</file>

<file path=customXml/item4.xml><?xml version="1.0" encoding="utf-8"?>
<AllMetadata/>
</file>

<file path=customXml/item5.xml><?xml version="1.0" encoding="utf-8"?>
<SourceDataModel Name="AD_HOC" TargetDataSourceId="a665a398-5a97-4ea9-8e63-e873ee3961e0"/>
</file>

<file path=customXml/item6.xml><?xml version="1.0" encoding="utf-8"?>
<VariableListCustXmlRels>
  <VariableListCustXmlRel variableListName="AD_HOC">
    <VariableListDefCustXmlId>{156F2DF3-EE2D-4FC4-9E95-B88D09127994}</VariableListDefCustXmlId>
    <LibraryMetadataCustXmlId>{CE433F65-7F9A-4D52-9F05-3770AF35188F}</LibraryMetadataCustXmlId>
    <DataSourceInfoCustXmlId>{B4F0CEEA-C074-48DB-800B-C044792843F3}</DataSourceInfoCustXmlId>
    <DataSourceMappingCustXmlId>{B6DF157D-DBDE-4FD8-83F9-A41E15AB1EE1}</DataSourceMappingCustXmlId>
    <SdmcCustXmlId>{076224C4-5489-459E-8798-846E7971D645}</SdmcCustXmlId>
  </VariableListCustXmlRel>
  <VariableListCustXmlRel variableListName="Computed">
    <VariableListDefCustXmlId>{7994CA58-AE93-4EAB-ABF2-4BDA6A7B50DE}</VariableListDefCustXmlId>
    <LibraryMetadataCustXmlId>{EDB8DE5B-DAB8-4151-86DB-BF727D42FE40}</LibraryMetadataCustXmlId>
    <DataSourceInfoCustXmlId>{6204853A-50BA-4ED8-A8C1-26C74A7A5F64}</DataSourceInfoCustXmlId>
    <DataSourceMappingCustXmlId>{4E31D3C2-BB41-43F6-8781-B212ECEC87DB}</DataSourceMappingCustXmlId>
    <SdmcCustXmlId>{495CF913-AD85-4021-A1D5-65E6005980C3}</SdmcCustXmlId>
  </VariableListCustXmlRel>
  <VariableListCustXmlRel variableListName="System">
    <VariableListDefCustXmlId>{016BF8A8-F7BC-42C1-AD67-BA35C1CF53BD}</VariableListDefCustXmlId>
    <LibraryMetadataCustXmlId>{E219BD73-1D58-47C5-83A0-FC151696E3A2}</LibraryMetadataCustXmlId>
    <DataSourceInfoCustXmlId>{56524DF4-200D-4EF9-A15F-D7574AC0450F}</DataSourceInfoCustXmlId>
    <DataSourceMappingCustXmlId>{B1ED9B2E-A6B8-4EFE-AF9F-BFFAFCF7910A}</DataSourceMappingCustXmlId>
    <SdmcCustXmlId>{5C037DB3-A6AE-4B9B-93B9-1CCE7DFA984D}</SdmcCustXmlId>
  </VariableListCustXmlRel>
</VariableListCustXmlRels>
</file>

<file path=customXml/item7.xml><?xml version="1.0" encoding="utf-8"?>
<DataSourceMapping>
  <Id>0b63963c-1060-4b6f-b4d1-4681f786164c</Id>
  <Name>EXPRESSION_VARIABLE_MAPPING</Name>
  <TargetDataSource>36c1c37e-5e76-4182-a4d3-d7da39a5290d</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8.xml><?xml version="1.0" encoding="utf-8"?>
<VariableListDefinition name="System" displayName="System" id="f43a5e48-db3d-4ff5-b5d9-eeca42758de2" isdomainofvalue="False" dataSourceId="ce0e0837-8db7-47e3-8554-61afbe06577c"/>
</file>

<file path=customXml/item9.xml><?xml version="1.0" encoding="utf-8"?>
<VariableList UniqueId="0e3ef131-d51f-42f1-80b0-c3ecb77931c1" Name="AD_HOC" ContentType="XML" MajorVersion="0" MinorVersion="1" isLocalCopy="False" IsBaseObject="False" DataSourceId="a665a398-5a97-4ea9-8e63-e873ee3961e0" DataSourceMajorVersion="0" DataSourceMinorVersion="1"/>
</file>

<file path=customXml/itemProps1.xml><?xml version="1.0" encoding="utf-8"?>
<ds:datastoreItem xmlns:ds="http://schemas.openxmlformats.org/officeDocument/2006/customXml" ds:itemID="{D9A75CCE-C78D-4C46-8BBC-C5E3A07EF3E6}">
  <ds:schemaRefs/>
</ds:datastoreItem>
</file>

<file path=customXml/itemProps10.xml><?xml version="1.0" encoding="utf-8"?>
<ds:datastoreItem xmlns:ds="http://schemas.openxmlformats.org/officeDocument/2006/customXml" ds:itemID="{6204853A-50BA-4ED8-A8C1-26C74A7A5F64}">
  <ds:schemaRefs/>
</ds:datastoreItem>
</file>

<file path=customXml/itemProps11.xml><?xml version="1.0" encoding="utf-8"?>
<ds:datastoreItem xmlns:ds="http://schemas.openxmlformats.org/officeDocument/2006/customXml" ds:itemID="{495CF913-AD85-4021-A1D5-65E6005980C3}">
  <ds:schemaRefs/>
</ds:datastoreItem>
</file>

<file path=customXml/itemProps12.xml><?xml version="1.0" encoding="utf-8"?>
<ds:datastoreItem xmlns:ds="http://schemas.openxmlformats.org/officeDocument/2006/customXml" ds:itemID="{5C037DB3-A6AE-4B9B-93B9-1CCE7DFA984D}">
  <ds:schemaRefs/>
</ds:datastoreItem>
</file>

<file path=customXml/itemProps13.xml><?xml version="1.0" encoding="utf-8"?>
<ds:datastoreItem xmlns:ds="http://schemas.openxmlformats.org/officeDocument/2006/customXml" ds:itemID="{B6DF157D-DBDE-4FD8-83F9-A41E15AB1EE1}">
  <ds:schemaRefs/>
</ds:datastoreItem>
</file>

<file path=customXml/itemProps14.xml><?xml version="1.0" encoding="utf-8"?>
<ds:datastoreItem xmlns:ds="http://schemas.openxmlformats.org/officeDocument/2006/customXml" ds:itemID="{A59DBDD4-7AB0-4E4D-B5C2-706BC0457A3C}">
  <ds:schemaRefs/>
</ds:datastoreItem>
</file>

<file path=customXml/itemProps15.xml><?xml version="1.0" encoding="utf-8"?>
<ds:datastoreItem xmlns:ds="http://schemas.openxmlformats.org/officeDocument/2006/customXml" ds:itemID="{EDB8DE5B-DAB8-4151-86DB-BF727D42FE40}">
  <ds:schemaRefs/>
</ds:datastoreItem>
</file>

<file path=customXml/itemProps16.xml><?xml version="1.0" encoding="utf-8"?>
<ds:datastoreItem xmlns:ds="http://schemas.openxmlformats.org/officeDocument/2006/customXml" ds:itemID="{156F2DF3-EE2D-4FC4-9E95-B88D09127994}">
  <ds:schemaRefs/>
</ds:datastoreItem>
</file>

<file path=customXml/itemProps17.xml><?xml version="1.0" encoding="utf-8"?>
<ds:datastoreItem xmlns:ds="http://schemas.openxmlformats.org/officeDocument/2006/customXml" ds:itemID="{B1ED9B2E-A6B8-4EFE-AF9F-BFFAFCF7910A}">
  <ds:schemaRefs/>
</ds:datastoreItem>
</file>

<file path=customXml/itemProps18.xml><?xml version="1.0" encoding="utf-8"?>
<ds:datastoreItem xmlns:ds="http://schemas.openxmlformats.org/officeDocument/2006/customXml" ds:itemID="{B8A21B62-A036-4E95-85AA-F69DEA7C0F0E}">
  <ds:schemaRefs/>
</ds:datastoreItem>
</file>

<file path=customXml/itemProps19.xml><?xml version="1.0" encoding="utf-8"?>
<ds:datastoreItem xmlns:ds="http://schemas.openxmlformats.org/officeDocument/2006/customXml" ds:itemID="{B4F0CEEA-C074-48DB-800B-C044792843F3}">
  <ds:schemaRefs/>
</ds:datastoreItem>
</file>

<file path=customXml/itemProps2.xml><?xml version="1.0" encoding="utf-8"?>
<ds:datastoreItem xmlns:ds="http://schemas.openxmlformats.org/officeDocument/2006/customXml" ds:itemID="{F53BF7FC-27A0-4211-A19F-CBF7106FEA15}">
  <ds:schemaRefs/>
</ds:datastoreItem>
</file>

<file path=customXml/itemProps20.xml><?xml version="1.0" encoding="utf-8"?>
<ds:datastoreItem xmlns:ds="http://schemas.openxmlformats.org/officeDocument/2006/customXml" ds:itemID="{56524DF4-200D-4EF9-A15F-D7574AC0450F}">
  <ds:schemaRefs/>
</ds:datastoreItem>
</file>

<file path=customXml/itemProps21.xml><?xml version="1.0" encoding="utf-8"?>
<ds:datastoreItem xmlns:ds="http://schemas.openxmlformats.org/officeDocument/2006/customXml" ds:itemID="{7994CA58-AE93-4EAB-ABF2-4BDA6A7B50DE}">
  <ds:schemaRefs/>
</ds:datastoreItem>
</file>

<file path=customXml/itemProps3.xml><?xml version="1.0" encoding="utf-8"?>
<ds:datastoreItem xmlns:ds="http://schemas.openxmlformats.org/officeDocument/2006/customXml" ds:itemID="{E219BD73-1D58-47C5-83A0-FC151696E3A2}">
  <ds:schemaRefs/>
</ds:datastoreItem>
</file>

<file path=customXml/itemProps4.xml><?xml version="1.0" encoding="utf-8"?>
<ds:datastoreItem xmlns:ds="http://schemas.openxmlformats.org/officeDocument/2006/customXml" ds:itemID="{3666F723-48AD-4A98-8D2C-A0477B2ECB23}">
  <ds:schemaRefs/>
</ds:datastoreItem>
</file>

<file path=customXml/itemProps5.xml><?xml version="1.0" encoding="utf-8"?>
<ds:datastoreItem xmlns:ds="http://schemas.openxmlformats.org/officeDocument/2006/customXml" ds:itemID="{076224C4-5489-459E-8798-846E7971D645}">
  <ds:schemaRefs/>
</ds:datastoreItem>
</file>

<file path=customXml/itemProps6.xml><?xml version="1.0" encoding="utf-8"?>
<ds:datastoreItem xmlns:ds="http://schemas.openxmlformats.org/officeDocument/2006/customXml" ds:itemID="{E381E797-682A-4708-BA3E-B7F558872786}">
  <ds:schemaRefs/>
</ds:datastoreItem>
</file>

<file path=customXml/itemProps7.xml><?xml version="1.0" encoding="utf-8"?>
<ds:datastoreItem xmlns:ds="http://schemas.openxmlformats.org/officeDocument/2006/customXml" ds:itemID="{4E31D3C2-BB41-43F6-8781-B212ECEC87DB}">
  <ds:schemaRefs/>
</ds:datastoreItem>
</file>

<file path=customXml/itemProps8.xml><?xml version="1.0" encoding="utf-8"?>
<ds:datastoreItem xmlns:ds="http://schemas.openxmlformats.org/officeDocument/2006/customXml" ds:itemID="{016BF8A8-F7BC-42C1-AD67-BA35C1CF53BD}">
  <ds:schemaRefs/>
</ds:datastoreItem>
</file>

<file path=customXml/itemProps9.xml><?xml version="1.0" encoding="utf-8"?>
<ds:datastoreItem xmlns:ds="http://schemas.openxmlformats.org/officeDocument/2006/customXml" ds:itemID="{CE433F65-7F9A-4D52-9F05-3770AF35188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4419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Duke</dc:creator>
  <cp:lastModifiedBy>Pat Duke</cp:lastModifiedBy>
  <cp:revision>2</cp:revision>
  <dcterms:created xsi:type="dcterms:W3CDTF">2025-06-18T20:16:00Z</dcterms:created>
  <dcterms:modified xsi:type="dcterms:W3CDTF">2025-06-18T20:16:00Z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8656e0c5325a1296a607cbada07dc9a5cf5897b8cc4924da2bb7e6b98e46b9dd</vt:lpwstr>
  </property>
</Properties>
</file>