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0DDCF" w14:textId="77777777" w:rsidR="0086561D" w:rsidRDefault="00191201">
      <w:pPr>
        <w:pBdr>
          <w:top w:val="nil"/>
          <w:left w:val="nil"/>
          <w:bottom w:val="nil"/>
          <w:right w:val="nil"/>
          <w:between w:val="nil"/>
        </w:pBdr>
        <w:tabs>
          <w:tab w:val="center" w:pos="4680"/>
          <w:tab w:val="right" w:pos="9360"/>
        </w:tabs>
        <w:spacing w:after="0" w:line="240" w:lineRule="auto"/>
        <w:rPr>
          <w:b/>
          <w:color w:val="000000"/>
          <w:sz w:val="24"/>
          <w:szCs w:val="24"/>
          <w:highlight w:val="white"/>
        </w:rPr>
      </w:pPr>
      <w:r>
        <w:rPr>
          <w:noProof/>
          <w:color w:val="000000"/>
          <w:sz w:val="24"/>
          <w:szCs w:val="24"/>
        </w:rPr>
        <w:drawing>
          <wp:inline distT="0" distB="0" distL="0" distR="0" wp14:anchorId="6F8D6F13" wp14:editId="1FEB1E22">
            <wp:extent cx="1597513" cy="314553"/>
            <wp:effectExtent l="0" t="0" r="0" b="0"/>
            <wp:docPr id="1" name="image1.jpg" descr="A black letter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letter on a white background&#10;&#10;Description automatically generated"/>
                    <pic:cNvPicPr preferRelativeResize="0"/>
                  </pic:nvPicPr>
                  <pic:blipFill>
                    <a:blip r:embed="rId8"/>
                    <a:srcRect/>
                    <a:stretch>
                      <a:fillRect/>
                    </a:stretch>
                  </pic:blipFill>
                  <pic:spPr>
                    <a:xfrm>
                      <a:off x="0" y="0"/>
                      <a:ext cx="1597513" cy="314553"/>
                    </a:xfrm>
                    <a:prstGeom prst="rect">
                      <a:avLst/>
                    </a:prstGeom>
                    <a:ln/>
                  </pic:spPr>
                </pic:pic>
              </a:graphicData>
            </a:graphic>
          </wp:inline>
        </w:drawing>
      </w:r>
      <w:r>
        <w:rPr>
          <w:color w:val="000000"/>
          <w:sz w:val="24"/>
          <w:szCs w:val="24"/>
        </w:rPr>
        <w:tab/>
      </w:r>
      <w:r>
        <w:rPr>
          <w:color w:val="000000"/>
          <w:sz w:val="24"/>
          <w:szCs w:val="24"/>
        </w:rPr>
        <w:tab/>
      </w:r>
    </w:p>
    <w:p w14:paraId="539A2DE2" w14:textId="77777777" w:rsidR="0086561D" w:rsidRDefault="0086561D">
      <w:pPr>
        <w:spacing w:after="0" w:line="240" w:lineRule="auto"/>
        <w:jc w:val="center"/>
        <w:rPr>
          <w:b/>
          <w:highlight w:val="white"/>
        </w:rPr>
      </w:pPr>
    </w:p>
    <w:p w14:paraId="5CDF0F37" w14:textId="77777777" w:rsidR="0086561D" w:rsidRDefault="0086561D">
      <w:pPr>
        <w:spacing w:after="0" w:line="240" w:lineRule="auto"/>
        <w:jc w:val="center"/>
        <w:rPr>
          <w:b/>
          <w:highlight w:val="white"/>
        </w:rPr>
      </w:pPr>
    </w:p>
    <w:p w14:paraId="7457A232" w14:textId="77777777" w:rsidR="0086561D" w:rsidRDefault="00191201">
      <w:pPr>
        <w:pBdr>
          <w:top w:val="nil"/>
          <w:left w:val="nil"/>
          <w:bottom w:val="nil"/>
          <w:right w:val="nil"/>
          <w:between w:val="nil"/>
        </w:pBdr>
        <w:spacing w:after="0" w:line="240" w:lineRule="auto"/>
        <w:jc w:val="center"/>
        <w:rPr>
          <w:b/>
          <w:color w:val="000000"/>
        </w:rPr>
      </w:pPr>
      <w:r>
        <w:rPr>
          <w:b/>
          <w:color w:val="000000"/>
        </w:rPr>
        <w:t>ORIGENCE AND ALLOY PARTNER TO DELIVER BEST-IN-CLASS FRAUD PROTECTION FOR CREDIT UNIONS</w:t>
      </w:r>
    </w:p>
    <w:p w14:paraId="60F6439C" w14:textId="5C4F7260" w:rsidR="0086561D" w:rsidRDefault="00191201">
      <w:pPr>
        <w:jc w:val="center"/>
      </w:pPr>
      <w:r w:rsidRPr="0D7E1014">
        <w:rPr>
          <w:i/>
          <w:iCs/>
        </w:rPr>
        <w:t xml:space="preserve">Integration unlocks growth opportunities </w:t>
      </w:r>
      <w:r w:rsidR="2953DE63" w:rsidRPr="0D7E1014">
        <w:rPr>
          <w:i/>
          <w:iCs/>
        </w:rPr>
        <w:t>to</w:t>
      </w:r>
      <w:r w:rsidRPr="0D7E1014">
        <w:rPr>
          <w:i/>
          <w:iCs/>
        </w:rPr>
        <w:t xml:space="preserve"> streamlin</w:t>
      </w:r>
      <w:r w:rsidR="69A03D83" w:rsidRPr="0D7E1014">
        <w:rPr>
          <w:i/>
          <w:iCs/>
        </w:rPr>
        <w:t>e</w:t>
      </w:r>
      <w:r w:rsidRPr="0D7E1014">
        <w:rPr>
          <w:i/>
          <w:iCs/>
        </w:rPr>
        <w:t xml:space="preserve"> </w:t>
      </w:r>
      <w:proofErr w:type="gramStart"/>
      <w:r w:rsidR="00A72B15" w:rsidRPr="0D7E1014">
        <w:rPr>
          <w:i/>
          <w:iCs/>
        </w:rPr>
        <w:t xml:space="preserve">onboarding, </w:t>
      </w:r>
      <w:r w:rsidR="67F7C055" w:rsidRPr="0D7E1014">
        <w:rPr>
          <w:i/>
          <w:iCs/>
        </w:rPr>
        <w:t xml:space="preserve">  </w:t>
      </w:r>
      <w:proofErr w:type="gramEnd"/>
      <w:r w:rsidR="67F7C055" w:rsidRPr="0D7E1014">
        <w:rPr>
          <w:i/>
          <w:iCs/>
        </w:rPr>
        <w:t xml:space="preserve">                                                           </w:t>
      </w:r>
      <w:r w:rsidR="00A72B15" w:rsidRPr="0D7E1014">
        <w:rPr>
          <w:i/>
          <w:iCs/>
        </w:rPr>
        <w:t>enhanc</w:t>
      </w:r>
      <w:r w:rsidR="08CC1BA9" w:rsidRPr="0D7E1014">
        <w:rPr>
          <w:i/>
          <w:iCs/>
        </w:rPr>
        <w:t>e</w:t>
      </w:r>
      <w:r w:rsidR="00A72B15" w:rsidRPr="0D7E1014">
        <w:rPr>
          <w:i/>
          <w:iCs/>
        </w:rPr>
        <w:t xml:space="preserve"> the member experience, and</w:t>
      </w:r>
      <w:r w:rsidRPr="0D7E1014">
        <w:rPr>
          <w:i/>
          <w:iCs/>
        </w:rPr>
        <w:t xml:space="preserve"> strengthen security.</w:t>
      </w:r>
    </w:p>
    <w:p w14:paraId="4D7734EF" w14:textId="5A72EE6D" w:rsidR="0D7E1014" w:rsidRDefault="0D7E1014" w:rsidP="0D7E1014">
      <w:pPr>
        <w:spacing w:after="0"/>
        <w:rPr>
          <w:b/>
          <w:bCs/>
          <w:color w:val="38363B"/>
          <w:highlight w:val="white"/>
        </w:rPr>
      </w:pPr>
    </w:p>
    <w:p w14:paraId="487480B5" w14:textId="62E608C3" w:rsidR="0086561D" w:rsidRDefault="00191201">
      <w:pPr>
        <w:spacing w:after="0"/>
      </w:pPr>
      <w:r w:rsidRPr="26BAD216">
        <w:rPr>
          <w:b/>
          <w:bCs/>
          <w:color w:val="38363B"/>
          <w:highlight w:val="white"/>
        </w:rPr>
        <w:t>Irvine, Calif., June 1</w:t>
      </w:r>
      <w:r w:rsidR="701D77A8" w:rsidRPr="26BAD216">
        <w:rPr>
          <w:b/>
          <w:bCs/>
          <w:color w:val="38363B"/>
          <w:highlight w:val="white"/>
        </w:rPr>
        <w:t>1</w:t>
      </w:r>
      <w:r w:rsidRPr="26BAD216">
        <w:rPr>
          <w:b/>
          <w:bCs/>
          <w:color w:val="38363B"/>
          <w:highlight w:val="white"/>
        </w:rPr>
        <w:t xml:space="preserve">, 2025 </w:t>
      </w:r>
      <w:r>
        <w:t xml:space="preserve">— </w:t>
      </w:r>
      <w:hyperlink r:id="rId9">
        <w:r w:rsidRPr="26BAD216">
          <w:rPr>
            <w:color w:val="0563C1"/>
            <w:u w:val="single"/>
          </w:rPr>
          <w:t>Origence</w:t>
        </w:r>
      </w:hyperlink>
      <w:r>
        <w:t xml:space="preserve">, the leading lending technology solutions provider for credit unions, announced a strategic partnership with </w:t>
      </w:r>
      <w:hyperlink r:id="rId10">
        <w:r w:rsidRPr="26BAD216">
          <w:rPr>
            <w:color w:val="0563C1"/>
            <w:u w:val="single"/>
          </w:rPr>
          <w:t>Alloy</w:t>
        </w:r>
      </w:hyperlink>
      <w:r>
        <w:t>, a premier identity and fraud prevention platform provider. This partnership provides credit unions with a scalable and highly effective solution to grow their business by streamlining</w:t>
      </w:r>
      <w:r w:rsidR="008900DE">
        <w:t xml:space="preserve"> digital member onboarding and</w:t>
      </w:r>
      <w:r>
        <w:t xml:space="preserve"> </w:t>
      </w:r>
      <w:r w:rsidR="00945F59">
        <w:t>digital lending</w:t>
      </w:r>
      <w:r>
        <w:t xml:space="preserve"> while also proactively mitigating fraudulent activity</w:t>
      </w:r>
      <w:r w:rsidR="00945F59">
        <w:t>.</w:t>
      </w:r>
    </w:p>
    <w:p w14:paraId="387A710D" w14:textId="77777777" w:rsidR="0086561D" w:rsidRDefault="0086561D">
      <w:pPr>
        <w:spacing w:after="0"/>
      </w:pPr>
    </w:p>
    <w:p w14:paraId="4C4FDCA2" w14:textId="56C7FFA0" w:rsidR="0086561D" w:rsidRDefault="00191201">
      <w:pPr>
        <w:spacing w:after="0"/>
      </w:pPr>
      <w:r>
        <w:t xml:space="preserve">Through this partnership, Alloy will enable credit unions to verify member identities with access to more than 200 best-in-class sources of fraud, </w:t>
      </w:r>
      <w:r w:rsidR="16E97019">
        <w:t>identity</w:t>
      </w:r>
      <w:r>
        <w:t xml:space="preserve">, and compliance data without the burden of managing individual integrations. Alloy provides </w:t>
      </w:r>
      <w:r w:rsidR="4918399E">
        <w:t xml:space="preserve">credit unions </w:t>
      </w:r>
      <w:r>
        <w:t>with the ability to:</w:t>
      </w:r>
    </w:p>
    <w:p w14:paraId="2ED015AF" w14:textId="77777777" w:rsidR="0086561D" w:rsidRDefault="0086561D">
      <w:pPr>
        <w:spacing w:after="0"/>
      </w:pPr>
    </w:p>
    <w:p w14:paraId="7FDCA473" w14:textId="35F1F667" w:rsidR="0086561D" w:rsidRDefault="701CBE11" w:rsidP="0D7E1014">
      <w:pPr>
        <w:numPr>
          <w:ilvl w:val="0"/>
          <w:numId w:val="1"/>
        </w:numPr>
        <w:pBdr>
          <w:top w:val="nil"/>
          <w:left w:val="nil"/>
          <w:bottom w:val="nil"/>
          <w:right w:val="nil"/>
          <w:between w:val="nil"/>
        </w:pBdr>
        <w:spacing w:after="0"/>
        <w:rPr>
          <w:color w:val="000000"/>
        </w:rPr>
      </w:pPr>
      <w:r>
        <w:t>Optimize</w:t>
      </w:r>
      <w:r w:rsidR="00191201">
        <w:t xml:space="preserve"> growth by increasing </w:t>
      </w:r>
      <w:bookmarkStart w:id="0" w:name="_Int_5bSt74VB"/>
      <w:r w:rsidR="00191201">
        <w:t>top of</w:t>
      </w:r>
      <w:bookmarkEnd w:id="0"/>
      <w:r w:rsidR="00191201">
        <w:t xml:space="preserve"> funnel conversion rates, onboarding automation rates, and speed of </w:t>
      </w:r>
      <w:r w:rsidR="57279A93">
        <w:t>origination</w:t>
      </w:r>
      <w:r w:rsidR="00191201">
        <w:t>.</w:t>
      </w:r>
    </w:p>
    <w:p w14:paraId="4E9DD3BA" w14:textId="54B5E63E" w:rsidR="0086561D" w:rsidRDefault="00191201" w:rsidP="04FAA7E7">
      <w:pPr>
        <w:numPr>
          <w:ilvl w:val="0"/>
          <w:numId w:val="1"/>
        </w:numPr>
        <w:pBdr>
          <w:top w:val="nil"/>
          <w:left w:val="nil"/>
          <w:bottom w:val="nil"/>
          <w:right w:val="nil"/>
          <w:between w:val="nil"/>
        </w:pBdr>
        <w:spacing w:after="0"/>
        <w:rPr>
          <w:color w:val="000000"/>
        </w:rPr>
      </w:pPr>
      <w:r w:rsidRPr="04FAA7E7">
        <w:rPr>
          <w:color w:val="000000" w:themeColor="text1"/>
        </w:rPr>
        <w:t>Orchestrate unique fraud prevention data points for</w:t>
      </w:r>
      <w:r w:rsidR="518F1BCE" w:rsidRPr="04FAA7E7">
        <w:rPr>
          <w:color w:val="000000" w:themeColor="text1"/>
        </w:rPr>
        <w:t xml:space="preserve"> digital</w:t>
      </w:r>
      <w:r w:rsidRPr="04FAA7E7">
        <w:rPr>
          <w:color w:val="000000" w:themeColor="text1"/>
        </w:rPr>
        <w:t xml:space="preserve"> </w:t>
      </w:r>
      <w:r w:rsidR="07E096C4" w:rsidRPr="04FAA7E7">
        <w:rPr>
          <w:color w:val="000000" w:themeColor="text1"/>
        </w:rPr>
        <w:t>new account opening</w:t>
      </w:r>
      <w:r w:rsidR="139FF66F" w:rsidRPr="04FAA7E7">
        <w:rPr>
          <w:color w:val="000000" w:themeColor="text1"/>
        </w:rPr>
        <w:t xml:space="preserve"> </w:t>
      </w:r>
      <w:r w:rsidR="021E5DF0" w:rsidRPr="04FAA7E7">
        <w:rPr>
          <w:color w:val="000000" w:themeColor="text1"/>
        </w:rPr>
        <w:t xml:space="preserve">and </w:t>
      </w:r>
      <w:r w:rsidRPr="04FAA7E7">
        <w:rPr>
          <w:color w:val="000000" w:themeColor="text1"/>
        </w:rPr>
        <w:t>direct lending</w:t>
      </w:r>
      <w:r w:rsidR="0E087F70" w:rsidRPr="04FAA7E7">
        <w:rPr>
          <w:color w:val="000000" w:themeColor="text1"/>
        </w:rPr>
        <w:t>.</w:t>
      </w:r>
    </w:p>
    <w:p w14:paraId="17D05B78" w14:textId="3769D401" w:rsidR="0086561D" w:rsidRDefault="00191201" w:rsidP="0D7E1014">
      <w:pPr>
        <w:numPr>
          <w:ilvl w:val="0"/>
          <w:numId w:val="1"/>
        </w:numPr>
        <w:pBdr>
          <w:top w:val="nil"/>
          <w:left w:val="nil"/>
          <w:bottom w:val="nil"/>
          <w:right w:val="nil"/>
          <w:between w:val="nil"/>
        </w:pBdr>
        <w:spacing w:after="0"/>
        <w:rPr>
          <w:color w:val="000000"/>
        </w:rPr>
      </w:pPr>
      <w:r w:rsidRPr="0D7E1014">
        <w:rPr>
          <w:color w:val="000000" w:themeColor="text1"/>
        </w:rPr>
        <w:t>Easily select from a variety of pre-built fraud and identity solutions, promoting tailored security measures.</w:t>
      </w:r>
    </w:p>
    <w:p w14:paraId="2F51B65A" w14:textId="65215077" w:rsidR="0086561D" w:rsidRDefault="00191201" w:rsidP="0D7E1014">
      <w:pPr>
        <w:numPr>
          <w:ilvl w:val="0"/>
          <w:numId w:val="1"/>
        </w:numPr>
        <w:pBdr>
          <w:top w:val="nil"/>
          <w:left w:val="nil"/>
          <w:bottom w:val="nil"/>
          <w:right w:val="nil"/>
          <w:between w:val="nil"/>
        </w:pBdr>
        <w:spacing w:after="0"/>
        <w:rPr>
          <w:color w:val="000000"/>
        </w:rPr>
      </w:pPr>
      <w:r w:rsidRPr="0D7E1014">
        <w:rPr>
          <w:color w:val="000000" w:themeColor="text1"/>
        </w:rPr>
        <w:t xml:space="preserve">Reduce costs by pausing </w:t>
      </w:r>
      <w:bookmarkStart w:id="1" w:name="_Int_fHio0LnN"/>
      <w:r w:rsidRPr="0D7E1014">
        <w:rPr>
          <w:color w:val="000000" w:themeColor="text1"/>
        </w:rPr>
        <w:t>additional</w:t>
      </w:r>
      <w:bookmarkEnd w:id="1"/>
      <w:r w:rsidRPr="0D7E1014">
        <w:rPr>
          <w:color w:val="000000" w:themeColor="text1"/>
        </w:rPr>
        <w:t xml:space="preserve"> fraud checks on low-risk applications and </w:t>
      </w:r>
      <w:bookmarkStart w:id="2" w:name="_Int_23tOCiBS"/>
      <w:r w:rsidR="10E7BD33" w:rsidRPr="0D7E1014">
        <w:rPr>
          <w:color w:val="000000" w:themeColor="text1"/>
        </w:rPr>
        <w:t>make</w:t>
      </w:r>
      <w:bookmarkEnd w:id="2"/>
      <w:r w:rsidRPr="0D7E1014">
        <w:rPr>
          <w:color w:val="000000" w:themeColor="text1"/>
        </w:rPr>
        <w:t xml:space="preserve"> real-time adjustments to balance security and cost-effectiveness. </w:t>
      </w:r>
    </w:p>
    <w:p w14:paraId="6CCD7787" w14:textId="11AE1F5B" w:rsidR="0086561D" w:rsidRDefault="00191201" w:rsidP="04FAA7E7">
      <w:pPr>
        <w:numPr>
          <w:ilvl w:val="0"/>
          <w:numId w:val="1"/>
        </w:numPr>
        <w:pBdr>
          <w:top w:val="nil"/>
          <w:left w:val="nil"/>
          <w:bottom w:val="nil"/>
          <w:right w:val="nil"/>
          <w:between w:val="nil"/>
        </w:pBdr>
        <w:spacing w:after="0"/>
        <w:rPr>
          <w:color w:val="000000"/>
        </w:rPr>
      </w:pPr>
      <w:r w:rsidRPr="04FAA7E7">
        <w:rPr>
          <w:color w:val="000000" w:themeColor="text1"/>
        </w:rPr>
        <w:t>Quickly detect fraud</w:t>
      </w:r>
      <w:r w:rsidR="6C916060" w:rsidRPr="04FAA7E7">
        <w:rPr>
          <w:color w:val="000000" w:themeColor="text1"/>
        </w:rPr>
        <w:t xml:space="preserve"> risks</w:t>
      </w:r>
      <w:r w:rsidR="00410ED6" w:rsidRPr="04FAA7E7">
        <w:rPr>
          <w:color w:val="000000" w:themeColor="text1"/>
        </w:rPr>
        <w:t xml:space="preserve"> in</w:t>
      </w:r>
      <w:r w:rsidRPr="04FAA7E7">
        <w:rPr>
          <w:color w:val="000000" w:themeColor="text1"/>
        </w:rPr>
        <w:t xml:space="preserve"> </w:t>
      </w:r>
      <w:r w:rsidR="00425E26" w:rsidRPr="04FAA7E7">
        <w:rPr>
          <w:color w:val="000000" w:themeColor="text1"/>
        </w:rPr>
        <w:t>online</w:t>
      </w:r>
      <w:r w:rsidR="00FB6838" w:rsidRPr="04FAA7E7">
        <w:rPr>
          <w:color w:val="000000" w:themeColor="text1"/>
        </w:rPr>
        <w:t xml:space="preserve"> </w:t>
      </w:r>
      <w:r w:rsidR="002312C5" w:rsidRPr="04FAA7E7">
        <w:rPr>
          <w:color w:val="000000" w:themeColor="text1"/>
        </w:rPr>
        <w:t>member onboarding and</w:t>
      </w:r>
      <w:r w:rsidR="00410ED6" w:rsidRPr="04FAA7E7">
        <w:rPr>
          <w:color w:val="000000" w:themeColor="text1"/>
        </w:rPr>
        <w:t xml:space="preserve"> lending</w:t>
      </w:r>
      <w:r w:rsidR="00912682" w:rsidRPr="04FAA7E7">
        <w:rPr>
          <w:color w:val="000000" w:themeColor="text1"/>
        </w:rPr>
        <w:t xml:space="preserve"> channels</w:t>
      </w:r>
    </w:p>
    <w:p w14:paraId="216F7845" w14:textId="5340A864" w:rsidR="0086561D" w:rsidRDefault="00191201" w:rsidP="0D7E1014">
      <w:pPr>
        <w:numPr>
          <w:ilvl w:val="0"/>
          <w:numId w:val="1"/>
        </w:numPr>
        <w:pBdr>
          <w:top w:val="nil"/>
          <w:left w:val="nil"/>
          <w:bottom w:val="nil"/>
          <w:right w:val="nil"/>
          <w:between w:val="nil"/>
        </w:pBdr>
        <w:spacing w:after="0"/>
        <w:rPr>
          <w:color w:val="000000"/>
        </w:rPr>
      </w:pPr>
      <w:r w:rsidRPr="0D7E1014">
        <w:rPr>
          <w:color w:val="000000" w:themeColor="text1"/>
        </w:rPr>
        <w:t>Implement</w:t>
      </w:r>
      <w:r w:rsidR="42075BC4" w:rsidRPr="0D7E1014">
        <w:rPr>
          <w:color w:val="000000" w:themeColor="text1"/>
        </w:rPr>
        <w:t xml:space="preserve"> automated</w:t>
      </w:r>
      <w:r w:rsidRPr="0D7E1014">
        <w:rPr>
          <w:color w:val="000000" w:themeColor="text1"/>
        </w:rPr>
        <w:t xml:space="preserve"> </w:t>
      </w:r>
      <w:r w:rsidR="41696F27" w:rsidRPr="0D7E1014">
        <w:rPr>
          <w:color w:val="000000" w:themeColor="text1"/>
        </w:rPr>
        <w:t>know-your-customer</w:t>
      </w:r>
      <w:r w:rsidRPr="0D7E1014">
        <w:rPr>
          <w:color w:val="000000" w:themeColor="text1"/>
        </w:rPr>
        <w:t xml:space="preserve"> (KYC) and customer identification program (CIP) checks to promote compliance and enhance security measures. </w:t>
      </w:r>
    </w:p>
    <w:p w14:paraId="4C65BD37" w14:textId="77777777" w:rsidR="0086561D" w:rsidRDefault="0086561D">
      <w:pPr>
        <w:spacing w:after="0"/>
      </w:pPr>
    </w:p>
    <w:p w14:paraId="7618D220" w14:textId="7C838558" w:rsidR="0086561D" w:rsidRDefault="00191201">
      <w:pPr>
        <w:spacing w:after="0"/>
      </w:pPr>
      <w:r>
        <w:t xml:space="preserve">Fraud has become an escalating challenge for </w:t>
      </w:r>
      <w:r w:rsidR="24D7A544">
        <w:t>credit unions</w:t>
      </w:r>
      <w:r>
        <w:t xml:space="preserve">, with attacks evolving in sophistication and frequency. At the same time, fraud prevention is acting as a growth driver for financial institutions by enabling them to </w:t>
      </w:r>
      <w:bookmarkStart w:id="3" w:name="_Int_hW22dGqL"/>
      <w:r>
        <w:t>onboard</w:t>
      </w:r>
      <w:bookmarkEnd w:id="3"/>
      <w:r>
        <w:t xml:space="preserve"> genuine </w:t>
      </w:r>
      <w:r w:rsidR="00551639">
        <w:t>members</w:t>
      </w:r>
      <w:r>
        <w:t xml:space="preserve">. According to a 2025 report from Alloy, 87% of financial institutions reported that the money saved by fraud prevention outweighs its </w:t>
      </w:r>
      <w:r w:rsidR="50C6002F">
        <w:t>costs</w:t>
      </w:r>
      <w:r>
        <w:t xml:space="preserve">. To keep up with growing fraud, credit unions must diversify and layer their fraud solutions to evolve as quickly as the threats they face, </w:t>
      </w:r>
      <w:bookmarkStart w:id="4" w:name="_Int_CpXzCQLC"/>
      <w:r>
        <w:t>ultimately unlocking</w:t>
      </w:r>
      <w:bookmarkEnd w:id="4"/>
      <w:r>
        <w:t xml:space="preserve"> additional growth opportunities for their business. </w:t>
      </w:r>
    </w:p>
    <w:p w14:paraId="31420C16" w14:textId="77777777" w:rsidR="0086561D" w:rsidRDefault="0086561D">
      <w:pPr>
        <w:spacing w:after="0"/>
      </w:pPr>
    </w:p>
    <w:p w14:paraId="4DD68893" w14:textId="7084709E" w:rsidR="0086561D" w:rsidRDefault="00191201">
      <w:r>
        <w:t>“As fraud continues to evolve, we recognize the need for cutting-edge solutions that will protect our partners and their members without compromising efficiency,” said Brian Hendricks, Chief Product Officer of Origence. “By integrating with Alloy’s powerful fraud detection capabilities, we equip credit unions with the tools to safeguard their operations, build trust, make more loans</w:t>
      </w:r>
      <w:r w:rsidR="00366DB8">
        <w:t>,</w:t>
      </w:r>
      <w:r w:rsidR="79946F7A">
        <w:t xml:space="preserve"> and open new accounts</w:t>
      </w:r>
      <w:r>
        <w:t>. This is more than just another integration; it’s about empowering credit unions with confidence to move faster than the pace of fraud.”</w:t>
      </w:r>
    </w:p>
    <w:p w14:paraId="3A424E69" w14:textId="79EC87F5" w:rsidR="0086561D" w:rsidRDefault="00191201">
      <w:pPr>
        <w:spacing w:after="0"/>
      </w:pPr>
      <w:r>
        <w:t xml:space="preserve">“Credit unions are highly skilled at providing high-quality experiences to the member communities they serve,” said Keith Kettell, Chief Revenue Officer at Alloy. “Our partnership with Origence enables </w:t>
      </w:r>
      <w:r w:rsidR="78F543F9">
        <w:t xml:space="preserve">credit </w:t>
      </w:r>
      <w:r w:rsidR="78F543F9">
        <w:lastRenderedPageBreak/>
        <w:t xml:space="preserve">unions </w:t>
      </w:r>
      <w:r>
        <w:t xml:space="preserve">to continue to faithfully serve their members while also ensuring they reduce fraud </w:t>
      </w:r>
      <w:r w:rsidR="00EC6231">
        <w:t>risk and</w:t>
      </w:r>
      <w:r>
        <w:t xml:space="preserve"> ultimately grow their business.”</w:t>
      </w:r>
    </w:p>
    <w:p w14:paraId="1CC6F846" w14:textId="77777777" w:rsidR="0086561D" w:rsidRDefault="0086561D">
      <w:pPr>
        <w:spacing w:after="0"/>
      </w:pPr>
    </w:p>
    <w:p w14:paraId="3C0418C7" w14:textId="77777777" w:rsidR="0086561D" w:rsidRDefault="00191201">
      <w:pPr>
        <w:spacing w:after="0"/>
        <w:rPr>
          <w:b/>
          <w:u w:val="single"/>
        </w:rPr>
      </w:pPr>
      <w:r>
        <w:rPr>
          <w:b/>
          <w:u w:val="single"/>
        </w:rPr>
        <w:t>About Alloy</w:t>
      </w:r>
    </w:p>
    <w:p w14:paraId="043753F4" w14:textId="155E954E" w:rsidR="0086561D" w:rsidRDefault="00191201">
      <w:pPr>
        <w:spacing w:after="0"/>
      </w:pPr>
      <w:r>
        <w:t xml:space="preserve">Alloy provides an identity and fraud prevention platform that enables global financial institutions and </w:t>
      </w:r>
      <w:proofErr w:type="spellStart"/>
      <w:r>
        <w:t>fintechs</w:t>
      </w:r>
      <w:proofErr w:type="spellEnd"/>
      <w:r>
        <w:t xml:space="preserve"> to manage identity risk so they can grow with confidence. Over 700 of the world’s largest financial institutions and </w:t>
      </w:r>
      <w:bookmarkStart w:id="5" w:name="_Int_yPSruOUy"/>
      <w:proofErr w:type="spellStart"/>
      <w:r>
        <w:t>fintechs</w:t>
      </w:r>
      <w:bookmarkEnd w:id="5"/>
      <w:proofErr w:type="spellEnd"/>
      <w:r>
        <w:t xml:space="preserve"> turn to Alloy’s end-to-end platform to access actionable intelligence and the broadest network of data sources across the industry, as well as stay ahead of fraud, credit, and compliance risks. Founded in 2015, Alloy is powering the delivery of great financial products to more customers around the world. Learn more at </w:t>
      </w:r>
      <w:hyperlink r:id="rId11">
        <w:r w:rsidRPr="0D7E1014">
          <w:rPr>
            <w:color w:val="0563C1"/>
            <w:u w:val="single"/>
          </w:rPr>
          <w:t>alloy.com</w:t>
        </w:r>
      </w:hyperlink>
      <w:r>
        <w:t>.</w:t>
      </w:r>
    </w:p>
    <w:p w14:paraId="599C59F5" w14:textId="77777777" w:rsidR="0086561D" w:rsidRDefault="0086561D">
      <w:pPr>
        <w:spacing w:after="0"/>
      </w:pPr>
    </w:p>
    <w:p w14:paraId="5E33ED2F" w14:textId="77777777" w:rsidR="0086561D" w:rsidRDefault="0086561D">
      <w:pPr>
        <w:spacing w:after="0"/>
      </w:pPr>
    </w:p>
    <w:p w14:paraId="091F1478" w14:textId="77777777" w:rsidR="0086561D" w:rsidRDefault="00191201">
      <w:pPr>
        <w:spacing w:after="0"/>
        <w:rPr>
          <w:b/>
          <w:u w:val="single"/>
        </w:rPr>
      </w:pPr>
      <w:r>
        <w:rPr>
          <w:b/>
          <w:u w:val="single"/>
        </w:rPr>
        <w:t>About Origence</w:t>
      </w:r>
    </w:p>
    <w:p w14:paraId="086104C2" w14:textId="77777777" w:rsidR="0086561D" w:rsidRDefault="00191201">
      <w:pPr>
        <w:pBdr>
          <w:top w:val="nil"/>
          <w:left w:val="nil"/>
          <w:bottom w:val="nil"/>
          <w:right w:val="nil"/>
          <w:between w:val="nil"/>
        </w:pBdr>
        <w:spacing w:after="0" w:line="240" w:lineRule="auto"/>
        <w:rPr>
          <w:color w:val="000000"/>
        </w:rPr>
      </w:pPr>
      <w:hyperlink r:id="rId12">
        <w:r>
          <w:rPr>
            <w:b/>
            <w:color w:val="0563C1"/>
            <w:u w:val="single"/>
          </w:rPr>
          <w:t>Origence</w:t>
        </w:r>
      </w:hyperlink>
      <w:r>
        <w:rPr>
          <w:color w:val="000000"/>
        </w:rPr>
        <w:t> provides lending technology solutions credit unions need to advance their total origination experience. We were established in 1994 as a credit union service organization (CUSO) and have helped thousands of credit unions process more than 97 million applications, including 8.6 million applications in 2024. Our solutions include indirect lending, loan and account origination, auto shopping, marketing automation, lending operations, and more. Learn more at </w:t>
      </w:r>
      <w:hyperlink r:id="rId13">
        <w:r>
          <w:rPr>
            <w:color w:val="0563C1"/>
            <w:u w:val="single"/>
          </w:rPr>
          <w:t>www.origence.com</w:t>
        </w:r>
      </w:hyperlink>
      <w:r>
        <w:rPr>
          <w:color w:val="000000"/>
        </w:rPr>
        <w:t> and follow us on </w:t>
      </w:r>
      <w:hyperlink r:id="rId14">
        <w:r>
          <w:rPr>
            <w:color w:val="0563C1"/>
            <w:u w:val="single"/>
          </w:rPr>
          <w:t>X</w:t>
        </w:r>
      </w:hyperlink>
      <w:r>
        <w:rPr>
          <w:color w:val="000000"/>
        </w:rPr>
        <w:t> and </w:t>
      </w:r>
      <w:hyperlink r:id="rId15">
        <w:r>
          <w:rPr>
            <w:color w:val="0563C1"/>
            <w:u w:val="single"/>
          </w:rPr>
          <w:t>LinkedIn</w:t>
        </w:r>
      </w:hyperlink>
      <w:r>
        <w:rPr>
          <w:color w:val="000000"/>
        </w:rPr>
        <w:t>.</w:t>
      </w:r>
    </w:p>
    <w:p w14:paraId="0D002CB2" w14:textId="77777777" w:rsidR="0086561D" w:rsidRDefault="0086561D">
      <w:pPr>
        <w:spacing w:after="0"/>
      </w:pPr>
    </w:p>
    <w:p w14:paraId="5ABF4E34" w14:textId="5827692F" w:rsidR="0086561D" w:rsidRDefault="00191201">
      <w:pPr>
        <w:spacing w:after="0"/>
        <w:jc w:val="center"/>
      </w:pPr>
      <w:r>
        <w:t>##</w:t>
      </w:r>
      <w:r w:rsidR="00EC6231">
        <w:t>#</w:t>
      </w:r>
      <w:r>
        <w:t>#</w:t>
      </w:r>
    </w:p>
    <w:p w14:paraId="7827FACD" w14:textId="77777777" w:rsidR="0086561D" w:rsidRDefault="0019120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b/>
          <w:color w:val="000000"/>
        </w:rPr>
        <w:t>CONTACT:</w:t>
      </w:r>
      <w:r>
        <w:rPr>
          <w:color w:val="000000"/>
        </w:rPr>
        <w:t> </w:t>
      </w:r>
    </w:p>
    <w:p w14:paraId="30CD897A" w14:textId="77777777" w:rsidR="0086561D" w:rsidRDefault="0019120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color w:val="000000"/>
        </w:rPr>
        <w:t>Alison Barksdale, PR &amp; Content Manager </w:t>
      </w:r>
    </w:p>
    <w:p w14:paraId="581FE2AA" w14:textId="77777777" w:rsidR="0086561D" w:rsidRDefault="0019120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color w:val="000000"/>
        </w:rPr>
        <w:t>817-219-6281 </w:t>
      </w:r>
    </w:p>
    <w:p w14:paraId="5A476953" w14:textId="77777777" w:rsidR="0086561D" w:rsidRDefault="0019120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hyperlink r:id="rId16">
        <w:r>
          <w:rPr>
            <w:color w:val="0563C1"/>
            <w:u w:val="single"/>
          </w:rPr>
          <w:t>alison.barksdale@origence.com</w:t>
        </w:r>
      </w:hyperlink>
      <w:r>
        <w:rPr>
          <w:color w:val="000000"/>
        </w:rPr>
        <w:t> </w:t>
      </w:r>
    </w:p>
    <w:p w14:paraId="00A07FA1" w14:textId="77777777" w:rsidR="0086561D" w:rsidRDefault="0019120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hyperlink r:id="rId17">
        <w:r>
          <w:rPr>
            <w:color w:val="0563C1"/>
            <w:u w:val="single"/>
          </w:rPr>
          <w:t>www.origence.com</w:t>
        </w:r>
      </w:hyperlink>
      <w:r>
        <w:rPr>
          <w:rFonts w:ascii="Georgia" w:eastAsia="Georgia" w:hAnsi="Georgia" w:cs="Georgia"/>
          <w:color w:val="000000"/>
        </w:rPr>
        <w:t> </w:t>
      </w:r>
    </w:p>
    <w:p w14:paraId="284CFB3D" w14:textId="77777777" w:rsidR="0086561D" w:rsidRDefault="0019120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color w:val="000000"/>
        </w:rPr>
        <w:t> </w:t>
      </w:r>
    </w:p>
    <w:p w14:paraId="2C4F0C09" w14:textId="77777777" w:rsidR="0086561D" w:rsidRDefault="0086561D">
      <w:pPr>
        <w:spacing w:after="0"/>
        <w:jc w:val="center"/>
      </w:pPr>
    </w:p>
    <w:sectPr w:rsidR="0086561D">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CCCBCA-9409-4C65-8ABA-0CE1FACBD21B}"/>
    <w:embedBold r:id="rId2" w:fontKey="{C6D51C11-A5A6-4787-A89A-993B333CB3DB}"/>
    <w:embedItalic r:id="rId3" w:fontKey="{35C252B4-3234-422B-857B-ED1D2ACFF9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E242239-D240-46A5-928C-8D55068727E0}"/>
    <w:embedItalic r:id="rId5" w:fontKey="{3939B643-702A-476A-B5D4-B86D7C2DBFD0}"/>
  </w:font>
  <w:font w:name="Quattrocento Sans">
    <w:charset w:val="00"/>
    <w:family w:val="swiss"/>
    <w:pitch w:val="variable"/>
    <w:sig w:usb0="800000BF" w:usb1="4000005B" w:usb2="00000000" w:usb3="00000000" w:csb0="00000001" w:csb1="00000000"/>
    <w:embedRegular r:id="rId6" w:fontKey="{CA6F9F37-6E4E-4A83-9316-001270B8068B}"/>
  </w:font>
  <w:font w:name="Cambria">
    <w:panose1 w:val="02040503050406030204"/>
    <w:charset w:val="00"/>
    <w:family w:val="roman"/>
    <w:pitch w:val="variable"/>
    <w:sig w:usb0="E00006FF" w:usb1="420024FF" w:usb2="02000000" w:usb3="00000000" w:csb0="0000019F" w:csb1="00000000"/>
    <w:embedRegular r:id="rId7" w:fontKey="{112911BD-4647-4F21-8818-A06767288DF6}"/>
  </w:font>
</w:fonts>
</file>

<file path=word/intelligence2.xml><?xml version="1.0" encoding="utf-8"?>
<int2:intelligence xmlns:int2="http://schemas.microsoft.com/office/intelligence/2020/intelligence" xmlns:oel="http://schemas.microsoft.com/office/2019/extlst">
  <int2:observations>
    <int2:bookmark int2:bookmarkName="_Int_23tOCiBS" int2:invalidationBookmarkName="" int2:hashCode="WCHrJ9e3HJB4AA" int2:id="XMjzfZIM">
      <int2:state int2:value="Rejected" int2:type="gram"/>
    </int2:bookmark>
    <int2:bookmark int2:bookmarkName="_Int_5bSt74VB" int2:invalidationBookmarkName="" int2:hashCode="ODWLi6jUlagyKW" int2:id="AQdgVNDK">
      <int2:state int2:value="Rejected" int2:type="gram"/>
    </int2:bookmark>
    <int2:bookmark int2:bookmarkName="_Int_yPSruOUy" int2:invalidationBookmarkName="" int2:hashCode="QqlnOdI5oZDK92" int2:id="msfTpv7u">
      <int2:state int2:value="Rejected" int2:type="spell"/>
    </int2:bookmark>
    <int2:bookmark int2:bookmarkName="_Int_fHio0LnN" int2:invalidationBookmarkName="" int2:hashCode="IEEkdmk2qlIoq+" int2:id="HnIwpecK">
      <int2:state int2:value="Rejected" int2:type="style"/>
    </int2:bookmark>
    <int2:bookmark int2:bookmarkName="_Int_CpXzCQLC" int2:invalidationBookmarkName="" int2:hashCode="Ijn27tZoZXN7l8" int2:id="raJmhL5M">
      <int2:state int2:value="Rejected" int2:type="style"/>
    </int2:bookmark>
    <int2:bookmark int2:bookmarkName="_Int_hW22dGqL" int2:invalidationBookmarkName="" int2:hashCode="bkpiAJYPRm8f5n" int2:id="733btE1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608AF"/>
    <w:multiLevelType w:val="multilevel"/>
    <w:tmpl w:val="A5DC7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2697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61D"/>
    <w:rsid w:val="00181649"/>
    <w:rsid w:val="00191201"/>
    <w:rsid w:val="0020090B"/>
    <w:rsid w:val="00206159"/>
    <w:rsid w:val="002312C5"/>
    <w:rsid w:val="00290581"/>
    <w:rsid w:val="002E1A3F"/>
    <w:rsid w:val="00301306"/>
    <w:rsid w:val="00366DB8"/>
    <w:rsid w:val="00381609"/>
    <w:rsid w:val="00410ED6"/>
    <w:rsid w:val="00425E26"/>
    <w:rsid w:val="004A1DA0"/>
    <w:rsid w:val="00551639"/>
    <w:rsid w:val="0061784D"/>
    <w:rsid w:val="0086561D"/>
    <w:rsid w:val="008900DE"/>
    <w:rsid w:val="00912682"/>
    <w:rsid w:val="00945F59"/>
    <w:rsid w:val="00A72B15"/>
    <w:rsid w:val="00B27D9F"/>
    <w:rsid w:val="00E2252E"/>
    <w:rsid w:val="00EC6231"/>
    <w:rsid w:val="00F33CAA"/>
    <w:rsid w:val="00F370EF"/>
    <w:rsid w:val="00FB6838"/>
    <w:rsid w:val="021E5DF0"/>
    <w:rsid w:val="02C89A8C"/>
    <w:rsid w:val="04FAA7E7"/>
    <w:rsid w:val="07E096C4"/>
    <w:rsid w:val="08CC1BA9"/>
    <w:rsid w:val="0D7E1014"/>
    <w:rsid w:val="0E087F70"/>
    <w:rsid w:val="0E676E71"/>
    <w:rsid w:val="0E8FBF5B"/>
    <w:rsid w:val="10E7BD33"/>
    <w:rsid w:val="139FF66F"/>
    <w:rsid w:val="16E97019"/>
    <w:rsid w:val="17037D7F"/>
    <w:rsid w:val="19B83AC6"/>
    <w:rsid w:val="22AFB004"/>
    <w:rsid w:val="240B3B2F"/>
    <w:rsid w:val="24D7A544"/>
    <w:rsid w:val="26BAD216"/>
    <w:rsid w:val="2953DE63"/>
    <w:rsid w:val="2A30B146"/>
    <w:rsid w:val="2C094735"/>
    <w:rsid w:val="2DD910AC"/>
    <w:rsid w:val="3231AFF0"/>
    <w:rsid w:val="32F739C6"/>
    <w:rsid w:val="37D5D762"/>
    <w:rsid w:val="3BABE4B3"/>
    <w:rsid w:val="3DBAABFC"/>
    <w:rsid w:val="405916F9"/>
    <w:rsid w:val="41696F27"/>
    <w:rsid w:val="41708486"/>
    <w:rsid w:val="42075BC4"/>
    <w:rsid w:val="4918399E"/>
    <w:rsid w:val="49CF7257"/>
    <w:rsid w:val="4E99A130"/>
    <w:rsid w:val="4FF4F204"/>
    <w:rsid w:val="50C6002F"/>
    <w:rsid w:val="5148EC58"/>
    <w:rsid w:val="518F1BCE"/>
    <w:rsid w:val="54B9DE72"/>
    <w:rsid w:val="57279A93"/>
    <w:rsid w:val="57F16FA7"/>
    <w:rsid w:val="5FD41CF3"/>
    <w:rsid w:val="67F7C055"/>
    <w:rsid w:val="69A03D83"/>
    <w:rsid w:val="6B2A6E7F"/>
    <w:rsid w:val="6C916060"/>
    <w:rsid w:val="701CBE11"/>
    <w:rsid w:val="701D77A8"/>
    <w:rsid w:val="78F543F9"/>
    <w:rsid w:val="795FBFD4"/>
    <w:rsid w:val="79946F7A"/>
    <w:rsid w:val="7AD8E75B"/>
    <w:rsid w:val="7D0BB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AC6B2"/>
  <w15:docId w15:val="{974E0025-A688-4D9A-8481-CB068CD87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061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rigenc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rigence.com/" TargetMode="External"/><Relationship Id="rId17" Type="http://schemas.openxmlformats.org/officeDocument/2006/relationships/hyperlink" Target="http://www.origence.com/" TargetMode="External"/><Relationship Id="rId2" Type="http://schemas.openxmlformats.org/officeDocument/2006/relationships/customXml" Target="../customXml/item2.xml"/><Relationship Id="rId16" Type="http://schemas.openxmlformats.org/officeDocument/2006/relationships/hyperlink" Target="mailto:alison.barksdale@origence.com"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ts.businesswire.com/ct/CT?id=smartlink&amp;url=http%3A%2F%2Falloy.com&amp;esheet=54238462&amp;newsitemid=20250415298989&amp;lan=en-US&amp;anchor=alloy.com&amp;index=3&amp;md5=f30f3ed75a3a4fcc34956a2e28ca8034" TargetMode="External"/><Relationship Id="rId5" Type="http://schemas.openxmlformats.org/officeDocument/2006/relationships/styles" Target="styles.xml"/><Relationship Id="rId15" Type="http://schemas.openxmlformats.org/officeDocument/2006/relationships/hyperlink" Target="https://www.linkedin.com/company/origencecompany" TargetMode="External"/><Relationship Id="rId10" Type="http://schemas.openxmlformats.org/officeDocument/2006/relationships/hyperlink" Target="https://www.alloy.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origence.com/" TargetMode="External"/><Relationship Id="rId14" Type="http://schemas.openxmlformats.org/officeDocument/2006/relationships/hyperlink" Target="https://twitter.com/origencecompan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084C38EDBF4882C5C60160718FD5" ma:contentTypeVersion="23" ma:contentTypeDescription="Create a new document." ma:contentTypeScope="" ma:versionID="55454f6189e0081c33eee129b6f80516">
  <xsd:schema xmlns:xsd="http://www.w3.org/2001/XMLSchema" xmlns:xs="http://www.w3.org/2001/XMLSchema" xmlns:p="http://schemas.microsoft.com/office/2006/metadata/properties" xmlns:ns1="http://schemas.microsoft.com/sharepoint/v3" xmlns:ns2="5168a654-f049-4376-a0f9-ae8993c3b4af" xmlns:ns3="5747ca01-51ee-4499-be0c-01709a314203" targetNamespace="http://schemas.microsoft.com/office/2006/metadata/properties" ma:root="true" ma:fieldsID="b50e6e26deb98b953c453bc1e4184014" ns1:_="" ns2:_="" ns3:_="">
    <xsd:import namespace="http://schemas.microsoft.com/sharepoint/v3"/>
    <xsd:import namespace="5168a654-f049-4376-a0f9-ae8993c3b4af"/>
    <xsd:import namespace="5747ca01-51ee-4499-be0c-01709a3142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ate" minOccurs="0"/>
                <xsd:element ref="ns2:MediaServiceSearchProperties" minOccurs="0"/>
                <xsd:element ref="ns2:MediaServiceBillingMetadata"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68a654-f049-4376-a0f9-ae8993c3b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a8da7ca-38c6-4ef3-9171-6ca7c65498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Date" ma:index="27" nillable="true" ma:displayName="Date" ma:format="DateOnly" ma:internalName="Date">
      <xsd:simpleType>
        <xsd:restriction base="dms:DateTim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Details" ma:index="30" nillable="true" ma:displayName="Details" ma:format="DateOnly" ma:internalName="Detail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47ca01-51ee-4499-be0c-01709a31420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08d6846-80b3-4cc7-a1a7-f5cad2b85cfc}" ma:internalName="TaxCatchAll" ma:showField="CatchAllData" ma:web="5747ca01-51ee-4499-be0c-01709a3142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47ca01-51ee-4499-be0c-01709a314203" xsi:nil="true"/>
    <_ip_UnifiedCompliancePolicyUIAction xmlns="http://schemas.microsoft.com/sharepoint/v3" xsi:nil="true"/>
    <_ip_UnifiedCompliancePolicyProperties xmlns="http://schemas.microsoft.com/sharepoint/v3" xsi:nil="true"/>
    <lcf76f155ced4ddcb4097134ff3c332f xmlns="5168a654-f049-4376-a0f9-ae8993c3b4af">
      <Terms xmlns="http://schemas.microsoft.com/office/infopath/2007/PartnerControls"/>
    </lcf76f155ced4ddcb4097134ff3c332f>
    <Date xmlns="5168a654-f049-4376-a0f9-ae8993c3b4af" xsi:nil="true"/>
    <Details xmlns="5168a654-f049-4376-a0f9-ae8993c3b4af" xsi:nil="true"/>
  </documentManagement>
</p:properties>
</file>

<file path=customXml/itemProps1.xml><?xml version="1.0" encoding="utf-8"?>
<ds:datastoreItem xmlns:ds="http://schemas.openxmlformats.org/officeDocument/2006/customXml" ds:itemID="{563E36DD-3BEE-4944-9363-8A5945EBF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68a654-f049-4376-a0f9-ae8993c3b4af"/>
    <ds:schemaRef ds:uri="5747ca01-51ee-4499-be0c-01709a314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FF692B-FAB6-45B0-B097-1CA4F08A858B}">
  <ds:schemaRefs>
    <ds:schemaRef ds:uri="http://schemas.microsoft.com/sharepoint/v3/contenttype/forms"/>
  </ds:schemaRefs>
</ds:datastoreItem>
</file>

<file path=customXml/itemProps3.xml><?xml version="1.0" encoding="utf-8"?>
<ds:datastoreItem xmlns:ds="http://schemas.openxmlformats.org/officeDocument/2006/customXml" ds:itemID="{05C66AFF-D74B-4423-9839-8541AD545F7B}">
  <ds:schemaRefs>
    <ds:schemaRef ds:uri="http://schemas.microsoft.com/office/2006/metadata/properties"/>
    <ds:schemaRef ds:uri="http://schemas.microsoft.com/office/infopath/2007/PartnerControls"/>
    <ds:schemaRef ds:uri="5747ca01-51ee-4499-be0c-01709a314203"/>
    <ds:schemaRef ds:uri="http://schemas.microsoft.com/sharepoint/v3"/>
    <ds:schemaRef ds:uri="5168a654-f049-4376-a0f9-ae8993c3b4a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716</Words>
  <Characters>4313</Characters>
  <Application>Microsoft Office Word</Application>
  <DocSecurity>0</DocSecurity>
  <Lines>82</Lines>
  <Paragraphs>30</Paragraphs>
  <ScaleCrop>false</ScaleCrop>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Barksdale</dc:creator>
  <cp:keywords/>
  <cp:lastModifiedBy>Alison Barksdale</cp:lastModifiedBy>
  <cp:revision>2</cp:revision>
  <dcterms:created xsi:type="dcterms:W3CDTF">2025-06-11T16:31:00Z</dcterms:created>
  <dcterms:modified xsi:type="dcterms:W3CDTF">2025-06-11T16:31:00Z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0x0101005372084C38EDBF4882C5C60160718FD5</vt:lpwstr>
  </property>
  <property fmtid="{D5CDD505-2E9C-101B-9397-08002B2CF9AE}" pid="3" name="GrammarlyDocumentId">
    <vt:lpwstr>f3b763fd08ad386ef114a781582c18b6d85a3d56cfc41d3a1118159b93e84572</vt:lpwstr>
  </property>
  <property fmtid="{D5CDD505-2E9C-101B-9397-08002B2CF9AE}" pid="4" name="MediaServiceImageTags">
    <vt:lpwstr>MediaServiceImageTags</vt:lpwstr>
  </property>
</Properties>
</file>