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74AB" w14:textId="77777777" w:rsidR="00D95B73" w:rsidRPr="00D95B73" w:rsidRDefault="00D95B73" w:rsidP="009676D5">
      <w:pPr>
        <w:spacing w:before="100" w:beforeAutospacing="1" w:after="100" w:afterAutospacing="1" w:line="240" w:lineRule="auto"/>
        <w:rPr>
          <w:rFonts w:ascii="Arial" w:hAnsi="Arial" w:cs="Arial"/>
          <w:b/>
          <w:bCs/>
          <w:sz w:val="22"/>
          <w:szCs w:val="22"/>
        </w:rPr>
      </w:pPr>
      <w:bookmarkStart w:id="0" w:name="OLE_LINK46"/>
      <w:bookmarkStart w:id="1" w:name="OLE_LINK33"/>
      <w:proofErr w:type="spellStart"/>
      <w:r w:rsidRPr="00D95B73">
        <w:rPr>
          <w:rFonts w:ascii="Arial" w:hAnsi="Arial" w:cs="Arial"/>
          <w:b/>
          <w:bCs/>
          <w:sz w:val="22"/>
          <w:szCs w:val="22"/>
        </w:rPr>
        <w:t>LendKey</w:t>
      </w:r>
      <w:proofErr w:type="spellEnd"/>
      <w:r w:rsidRPr="00D95B73">
        <w:rPr>
          <w:rFonts w:ascii="Arial" w:hAnsi="Arial" w:cs="Arial"/>
          <w:b/>
          <w:bCs/>
          <w:sz w:val="22"/>
          <w:szCs w:val="22"/>
        </w:rPr>
        <w:t xml:space="preserve"> and Member Student Lending Award $22,000 in Scholarships to Support College Students</w:t>
      </w:r>
    </w:p>
    <w:bookmarkEnd w:id="0"/>
    <w:p w14:paraId="1F65A7D1" w14:textId="3AF2C6EE" w:rsidR="009676D5" w:rsidRPr="009676D5" w:rsidRDefault="009676D5" w:rsidP="009676D5">
      <w:pPr>
        <w:spacing w:before="100" w:beforeAutospacing="1" w:after="100" w:afterAutospacing="1" w:line="240" w:lineRule="auto"/>
        <w:rPr>
          <w:rFonts w:ascii="Arial" w:eastAsia="Times New Roman" w:hAnsi="Arial" w:cs="Arial"/>
          <w:kern w:val="0"/>
          <w:sz w:val="22"/>
          <w:szCs w:val="22"/>
          <w14:ligatures w14:val="none"/>
        </w:rPr>
      </w:pPr>
      <w:r w:rsidRPr="00D95B73">
        <w:rPr>
          <w:rFonts w:ascii="Arial" w:eastAsia="Times New Roman" w:hAnsi="Arial" w:cs="Arial"/>
          <w:kern w:val="0"/>
          <w:sz w:val="22"/>
          <w:szCs w:val="22"/>
          <w14:ligatures w14:val="none"/>
        </w:rPr>
        <w:t>July 3</w:t>
      </w:r>
      <w:r w:rsidR="009D50C2">
        <w:rPr>
          <w:rFonts w:ascii="Arial" w:eastAsia="Times New Roman" w:hAnsi="Arial" w:cs="Arial"/>
          <w:kern w:val="0"/>
          <w:sz w:val="22"/>
          <w:szCs w:val="22"/>
          <w14:ligatures w14:val="none"/>
        </w:rPr>
        <w:t>0</w:t>
      </w:r>
      <w:r w:rsidRPr="009676D5">
        <w:rPr>
          <w:rFonts w:ascii="Arial" w:eastAsia="Times New Roman" w:hAnsi="Arial" w:cs="Arial"/>
          <w:kern w:val="0"/>
          <w:sz w:val="22"/>
          <w:szCs w:val="22"/>
          <w14:ligatures w14:val="none"/>
        </w:rPr>
        <w:t>, 202</w:t>
      </w:r>
      <w:r w:rsidRPr="00D95B73">
        <w:rPr>
          <w:rFonts w:ascii="Arial" w:eastAsia="Times New Roman" w:hAnsi="Arial" w:cs="Arial"/>
          <w:kern w:val="0"/>
          <w:sz w:val="22"/>
          <w:szCs w:val="22"/>
          <w14:ligatures w14:val="none"/>
        </w:rPr>
        <w:t>5</w:t>
      </w:r>
    </w:p>
    <w:p w14:paraId="19E3CFE0" w14:textId="3BE7C161" w:rsidR="009676D5" w:rsidRPr="009676D5" w:rsidRDefault="009676D5" w:rsidP="009676D5">
      <w:pPr>
        <w:spacing w:before="100" w:beforeAutospacing="1" w:after="100" w:afterAutospacing="1" w:line="240" w:lineRule="auto"/>
        <w:rPr>
          <w:rFonts w:ascii="Arial" w:eastAsia="Times New Roman" w:hAnsi="Arial" w:cs="Arial"/>
          <w:kern w:val="0"/>
          <w:sz w:val="22"/>
          <w:szCs w:val="22"/>
          <w14:ligatures w14:val="none"/>
        </w:rPr>
      </w:pPr>
      <w:bookmarkStart w:id="2" w:name="OLE_LINK47"/>
      <w:r w:rsidRPr="009676D5">
        <w:rPr>
          <w:rFonts w:ascii="Arial" w:eastAsia="Times New Roman" w:hAnsi="Arial" w:cs="Arial"/>
          <w:kern w:val="0"/>
          <w:sz w:val="22"/>
          <w:szCs w:val="22"/>
          <w14:ligatures w14:val="none"/>
        </w:rPr>
        <w:t>Cincinnati, OH —</w:t>
      </w:r>
      <w:bookmarkStart w:id="3" w:name="OLE_LINK48"/>
      <w:r w:rsidRPr="009676D5">
        <w:fldChar w:fldCharType="begin"/>
      </w:r>
      <w:r w:rsidR="006B0D3C">
        <w:instrText>HYPERLINK "https://www.memberstudentlending.com/" \t "_blank"</w:instrText>
      </w:r>
      <w:r w:rsidRPr="009676D5">
        <w:fldChar w:fldCharType="separate"/>
      </w:r>
      <w:r w:rsidRPr="009676D5">
        <w:rPr>
          <w:rFonts w:ascii="Arial" w:eastAsia="Times New Roman" w:hAnsi="Arial" w:cs="Arial"/>
          <w:color w:val="0000FF"/>
          <w:kern w:val="0"/>
          <w:sz w:val="22"/>
          <w:szCs w:val="22"/>
          <w:u w:val="single"/>
          <w14:ligatures w14:val="none"/>
        </w:rPr>
        <w:t>Member Student Lending</w:t>
      </w:r>
      <w:r w:rsidRPr="009676D5">
        <w:fldChar w:fldCharType="end"/>
      </w:r>
      <w:r w:rsidRPr="009676D5">
        <w:rPr>
          <w:rFonts w:ascii="Arial" w:eastAsia="Times New Roman" w:hAnsi="Arial" w:cs="Arial"/>
          <w:kern w:val="0"/>
          <w:sz w:val="22"/>
          <w:szCs w:val="22"/>
          <w14:ligatures w14:val="none"/>
        </w:rPr>
        <w:t xml:space="preserve">, a leading network of credit unions offering private student loan and student loan refinance lending solutions, and </w:t>
      </w:r>
      <w:hyperlink r:id="rId4" w:history="1">
        <w:proofErr w:type="spellStart"/>
        <w:r w:rsidRPr="009676D5">
          <w:rPr>
            <w:rStyle w:val="Hyperlink"/>
            <w:rFonts w:ascii="Arial" w:eastAsia="Times New Roman" w:hAnsi="Arial" w:cs="Arial"/>
            <w:kern w:val="0"/>
            <w:sz w:val="22"/>
            <w:szCs w:val="22"/>
            <w14:ligatures w14:val="none"/>
          </w:rPr>
          <w:t>LendKey</w:t>
        </w:r>
        <w:proofErr w:type="spellEnd"/>
      </w:hyperlink>
      <w:r w:rsidRPr="009676D5">
        <w:rPr>
          <w:rFonts w:ascii="Arial" w:eastAsia="Times New Roman" w:hAnsi="Arial" w:cs="Arial"/>
          <w:kern w:val="0"/>
          <w:sz w:val="22"/>
          <w:szCs w:val="22"/>
          <w14:ligatures w14:val="none"/>
        </w:rPr>
        <w:t xml:space="preserve">, the pioneer of digital network lending, today announced the winners </w:t>
      </w:r>
      <w:r w:rsidR="00925AE2">
        <w:rPr>
          <w:rFonts w:ascii="Arial" w:eastAsia="Times New Roman" w:hAnsi="Arial" w:cs="Arial"/>
          <w:kern w:val="0"/>
          <w:sz w:val="22"/>
          <w:szCs w:val="22"/>
          <w14:ligatures w14:val="none"/>
        </w:rPr>
        <w:t>of</w:t>
      </w:r>
      <w:r w:rsidRPr="009676D5">
        <w:rPr>
          <w:rFonts w:ascii="Arial" w:eastAsia="Times New Roman" w:hAnsi="Arial" w:cs="Arial"/>
          <w:kern w:val="0"/>
          <w:sz w:val="22"/>
          <w:szCs w:val="22"/>
          <w14:ligatures w14:val="none"/>
        </w:rPr>
        <w:t xml:space="preserve"> their </w:t>
      </w:r>
      <w:r w:rsidR="00925AE2">
        <w:rPr>
          <w:rFonts w:ascii="Arial" w:eastAsia="Times New Roman" w:hAnsi="Arial" w:cs="Arial"/>
          <w:kern w:val="0"/>
          <w:sz w:val="22"/>
          <w:szCs w:val="22"/>
          <w14:ligatures w14:val="none"/>
        </w:rPr>
        <w:t xml:space="preserve">2025 </w:t>
      </w:r>
      <w:r w:rsidRPr="009676D5">
        <w:rPr>
          <w:rFonts w:ascii="Arial" w:eastAsia="Times New Roman" w:hAnsi="Arial" w:cs="Arial"/>
          <w:kern w:val="0"/>
          <w:sz w:val="22"/>
          <w:szCs w:val="22"/>
          <w14:ligatures w14:val="none"/>
        </w:rPr>
        <w:t xml:space="preserve">college </w:t>
      </w:r>
      <w:r w:rsidR="00362583">
        <w:rPr>
          <w:rFonts w:ascii="Arial" w:eastAsia="Times New Roman" w:hAnsi="Arial" w:cs="Arial"/>
          <w:kern w:val="0"/>
          <w:sz w:val="22"/>
          <w:szCs w:val="22"/>
          <w14:ligatures w14:val="none"/>
        </w:rPr>
        <w:t>scholarship program</w:t>
      </w:r>
      <w:r w:rsidRPr="009676D5">
        <w:rPr>
          <w:rFonts w:ascii="Arial" w:eastAsia="Times New Roman" w:hAnsi="Arial" w:cs="Arial"/>
          <w:kern w:val="0"/>
          <w:sz w:val="22"/>
          <w:szCs w:val="22"/>
          <w14:ligatures w14:val="none"/>
        </w:rPr>
        <w:t>.</w:t>
      </w:r>
    </w:p>
    <w:p w14:paraId="64EAFD21" w14:textId="7A59B3B2" w:rsidR="00D95B73" w:rsidRPr="00D95B73" w:rsidRDefault="00D95B73" w:rsidP="009676D5">
      <w:pPr>
        <w:spacing w:before="100" w:beforeAutospacing="1" w:after="100" w:afterAutospacing="1" w:line="240" w:lineRule="auto"/>
        <w:rPr>
          <w:rFonts w:ascii="Arial" w:hAnsi="Arial" w:cs="Arial"/>
          <w:sz w:val="22"/>
          <w:szCs w:val="22"/>
        </w:rPr>
      </w:pPr>
      <w:r w:rsidRPr="00D95B73">
        <w:rPr>
          <w:rFonts w:ascii="Arial" w:hAnsi="Arial" w:cs="Arial"/>
          <w:sz w:val="22"/>
          <w:szCs w:val="22"/>
        </w:rPr>
        <w:t>Ten merit-based</w:t>
      </w:r>
      <w:r w:rsidR="00350ABB">
        <w:rPr>
          <w:rFonts w:ascii="Arial" w:hAnsi="Arial" w:cs="Arial"/>
          <w:sz w:val="22"/>
          <w:szCs w:val="22"/>
        </w:rPr>
        <w:t>,</w:t>
      </w:r>
      <w:r w:rsidRPr="00D95B73">
        <w:rPr>
          <w:rFonts w:ascii="Arial" w:hAnsi="Arial" w:cs="Arial"/>
          <w:sz w:val="22"/>
          <w:szCs w:val="22"/>
        </w:rPr>
        <w:t xml:space="preserve"> $2,000 scholarships were available to members of </w:t>
      </w:r>
      <w:r w:rsidR="001B1717">
        <w:rPr>
          <w:rFonts w:ascii="Arial" w:hAnsi="Arial" w:cs="Arial"/>
          <w:sz w:val="22"/>
          <w:szCs w:val="22"/>
        </w:rPr>
        <w:t xml:space="preserve">participating </w:t>
      </w:r>
      <w:r w:rsidRPr="00D95B73">
        <w:rPr>
          <w:rFonts w:ascii="Arial" w:hAnsi="Arial" w:cs="Arial"/>
          <w:sz w:val="22"/>
          <w:szCs w:val="22"/>
        </w:rPr>
        <w:t xml:space="preserve">Member Student Lending CUSO credit unions. These one-time awards recognize high-achieving undergraduate students at accredited four-year colleges or universities. Due to 11 students </w:t>
      </w:r>
      <w:r w:rsidR="00240DDD">
        <w:rPr>
          <w:rFonts w:ascii="Arial" w:hAnsi="Arial" w:cs="Arial"/>
          <w:sz w:val="22"/>
          <w:szCs w:val="22"/>
        </w:rPr>
        <w:t>being tied</w:t>
      </w:r>
      <w:r w:rsidR="007625C7">
        <w:rPr>
          <w:rFonts w:ascii="Arial" w:hAnsi="Arial" w:cs="Arial"/>
          <w:sz w:val="22"/>
          <w:szCs w:val="22"/>
        </w:rPr>
        <w:t xml:space="preserve"> with</w:t>
      </w:r>
      <w:r w:rsidRPr="00D95B73">
        <w:rPr>
          <w:rFonts w:ascii="Arial" w:hAnsi="Arial" w:cs="Arial"/>
          <w:sz w:val="22"/>
          <w:szCs w:val="22"/>
        </w:rPr>
        <w:t xml:space="preserve"> </w:t>
      </w:r>
      <w:r w:rsidR="00240DDD">
        <w:rPr>
          <w:rFonts w:ascii="Arial" w:hAnsi="Arial" w:cs="Arial"/>
          <w:sz w:val="22"/>
          <w:szCs w:val="22"/>
        </w:rPr>
        <w:t>a perfect score</w:t>
      </w:r>
      <w:r w:rsidRPr="00D95B73">
        <w:rPr>
          <w:rFonts w:ascii="Arial" w:hAnsi="Arial" w:cs="Arial"/>
          <w:sz w:val="22"/>
          <w:szCs w:val="22"/>
        </w:rPr>
        <w:t>, an additional $2,000 scholarship was awarded, bringing the total from $20,000 to $22,000.</w:t>
      </w:r>
    </w:p>
    <w:p w14:paraId="50076375" w14:textId="6231BF06" w:rsidR="00D95B73" w:rsidRPr="00D95B73" w:rsidRDefault="00D95B73" w:rsidP="009676D5">
      <w:pPr>
        <w:spacing w:before="100" w:beforeAutospacing="1" w:after="100" w:afterAutospacing="1" w:line="240" w:lineRule="auto"/>
        <w:rPr>
          <w:rFonts w:ascii="Arial" w:hAnsi="Arial" w:cs="Arial"/>
          <w:sz w:val="22"/>
          <w:szCs w:val="22"/>
        </w:rPr>
      </w:pPr>
      <w:r w:rsidRPr="00D95B73">
        <w:rPr>
          <w:rFonts w:ascii="Arial" w:hAnsi="Arial" w:cs="Arial"/>
          <w:sz w:val="22"/>
          <w:szCs w:val="22"/>
        </w:rPr>
        <w:t xml:space="preserve">"Seeing four of the scholarship recipients come from </w:t>
      </w:r>
      <w:proofErr w:type="spellStart"/>
      <w:r w:rsidRPr="00D95B73">
        <w:rPr>
          <w:rFonts w:ascii="Arial" w:hAnsi="Arial" w:cs="Arial"/>
          <w:sz w:val="22"/>
          <w:szCs w:val="22"/>
        </w:rPr>
        <w:t>TopLine</w:t>
      </w:r>
      <w:proofErr w:type="spellEnd"/>
      <w:r w:rsidRPr="00D95B73">
        <w:rPr>
          <w:rFonts w:ascii="Arial" w:hAnsi="Arial" w:cs="Arial"/>
          <w:sz w:val="22"/>
          <w:szCs w:val="22"/>
        </w:rPr>
        <w:t xml:space="preserve"> Financial Credit Union is incredibly rewarding,” said Mick Olson, President and CEO of Topline Financial. “We take pride in supporting our members' educational journeys, and partnerships like the one with </w:t>
      </w:r>
      <w:proofErr w:type="spellStart"/>
      <w:r w:rsidRPr="00D95B73">
        <w:rPr>
          <w:rFonts w:ascii="Arial" w:hAnsi="Arial" w:cs="Arial"/>
          <w:sz w:val="22"/>
          <w:szCs w:val="22"/>
        </w:rPr>
        <w:t>LendKey</w:t>
      </w:r>
      <w:proofErr w:type="spellEnd"/>
      <w:r w:rsidRPr="00D95B73">
        <w:rPr>
          <w:rFonts w:ascii="Arial" w:hAnsi="Arial" w:cs="Arial"/>
          <w:sz w:val="22"/>
          <w:szCs w:val="22"/>
        </w:rPr>
        <w:t xml:space="preserve"> make this possible. Congratulations to all the deserving winners."</w:t>
      </w:r>
    </w:p>
    <w:p w14:paraId="5B88BAC6" w14:textId="21DA554E" w:rsidR="009676D5" w:rsidRDefault="009676D5" w:rsidP="009676D5">
      <w:pPr>
        <w:spacing w:before="100" w:beforeAutospacing="1" w:after="100" w:afterAutospacing="1" w:line="240" w:lineRule="auto"/>
        <w:rPr>
          <w:rFonts w:ascii="Arial" w:eastAsia="Times New Roman" w:hAnsi="Arial" w:cs="Arial"/>
          <w:kern w:val="0"/>
          <w:sz w:val="22"/>
          <w:szCs w:val="22"/>
          <w14:ligatures w14:val="none"/>
        </w:rPr>
      </w:pPr>
      <w:r w:rsidRPr="009676D5">
        <w:rPr>
          <w:rFonts w:ascii="Arial" w:eastAsia="Times New Roman" w:hAnsi="Arial" w:cs="Arial"/>
          <w:kern w:val="0"/>
          <w:sz w:val="22"/>
          <w:szCs w:val="22"/>
          <w14:ligatures w14:val="none"/>
        </w:rPr>
        <w:t xml:space="preserve">The list of </w:t>
      </w:r>
      <w:r w:rsidR="00F11B7C" w:rsidRPr="00D95B73">
        <w:rPr>
          <w:rFonts w:ascii="Arial" w:eastAsia="Times New Roman" w:hAnsi="Arial" w:cs="Arial"/>
          <w:kern w:val="0"/>
          <w:sz w:val="22"/>
          <w:szCs w:val="22"/>
          <w14:ligatures w14:val="none"/>
        </w:rPr>
        <w:t xml:space="preserve">11 </w:t>
      </w:r>
      <w:r w:rsidRPr="009676D5">
        <w:rPr>
          <w:rFonts w:ascii="Arial" w:eastAsia="Times New Roman" w:hAnsi="Arial" w:cs="Arial"/>
          <w:kern w:val="0"/>
          <w:sz w:val="22"/>
          <w:szCs w:val="22"/>
          <w14:ligatures w14:val="none"/>
        </w:rPr>
        <w:t xml:space="preserve">winners includes members from </w:t>
      </w:r>
      <w:r w:rsidR="00F11B7C" w:rsidRPr="00D95B73">
        <w:rPr>
          <w:rFonts w:ascii="Arial" w:eastAsia="Times New Roman" w:hAnsi="Arial" w:cs="Arial"/>
          <w:kern w:val="0"/>
          <w:sz w:val="22"/>
          <w:szCs w:val="22"/>
          <w14:ligatures w14:val="none"/>
        </w:rPr>
        <w:t>seven</w:t>
      </w:r>
      <w:r w:rsidRPr="009676D5">
        <w:rPr>
          <w:rFonts w:ascii="Arial" w:eastAsia="Times New Roman" w:hAnsi="Arial" w:cs="Arial"/>
          <w:kern w:val="0"/>
          <w:sz w:val="22"/>
          <w:szCs w:val="22"/>
          <w14:ligatures w14:val="none"/>
        </w:rPr>
        <w:t xml:space="preserve"> credit unions, including the total won from each: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710"/>
      </w:tblGrid>
      <w:tr w:rsidR="00D95B73" w:rsidRPr="00D95B73" w14:paraId="3A9E2EDE" w14:textId="77777777" w:rsidTr="00D95B73">
        <w:tc>
          <w:tcPr>
            <w:tcW w:w="5845" w:type="dxa"/>
            <w:shd w:val="clear" w:color="auto" w:fill="D9D9D9" w:themeFill="background1" w:themeFillShade="D9"/>
            <w:vAlign w:val="center"/>
          </w:tcPr>
          <w:p w14:paraId="090C1DE9" w14:textId="37EE704C" w:rsidR="00D95B73" w:rsidRPr="00D95B73" w:rsidRDefault="00D95B73" w:rsidP="00D95B73">
            <w:pPr>
              <w:spacing w:before="100" w:beforeAutospacing="1" w:after="100" w:afterAutospacing="1"/>
              <w:jc w:val="center"/>
              <w:rPr>
                <w:rFonts w:ascii="Arial" w:eastAsia="Times New Roman" w:hAnsi="Arial" w:cs="Arial"/>
                <w:b/>
                <w:bCs/>
                <w:kern w:val="0"/>
                <w:sz w:val="22"/>
                <w:szCs w:val="22"/>
                <w14:ligatures w14:val="none"/>
              </w:rPr>
            </w:pPr>
            <w:r w:rsidRPr="00D95B73">
              <w:rPr>
                <w:rFonts w:ascii="Arial" w:eastAsia="Times New Roman" w:hAnsi="Arial" w:cs="Arial"/>
                <w:b/>
                <w:bCs/>
                <w:kern w:val="0"/>
                <w:sz w:val="22"/>
                <w:szCs w:val="22"/>
                <w14:ligatures w14:val="none"/>
              </w:rPr>
              <w:t>Credit Union</w:t>
            </w:r>
          </w:p>
        </w:tc>
        <w:tc>
          <w:tcPr>
            <w:tcW w:w="1710" w:type="dxa"/>
            <w:shd w:val="clear" w:color="auto" w:fill="D9D9D9" w:themeFill="background1" w:themeFillShade="D9"/>
          </w:tcPr>
          <w:p w14:paraId="30E41FA1" w14:textId="470FFAF0" w:rsidR="00D95B73" w:rsidRPr="00D95B73" w:rsidRDefault="00D95B73" w:rsidP="00D95B73">
            <w:pPr>
              <w:spacing w:before="100" w:beforeAutospacing="1" w:after="100" w:afterAutospacing="1"/>
              <w:jc w:val="center"/>
              <w:rPr>
                <w:rFonts w:ascii="Arial" w:eastAsia="Times New Roman" w:hAnsi="Arial" w:cs="Arial"/>
                <w:b/>
                <w:bCs/>
                <w:kern w:val="0"/>
                <w:sz w:val="22"/>
                <w:szCs w:val="22"/>
                <w14:ligatures w14:val="none"/>
              </w:rPr>
            </w:pPr>
            <w:r w:rsidRPr="00D95B73">
              <w:rPr>
                <w:rFonts w:ascii="Arial" w:eastAsia="Times New Roman" w:hAnsi="Arial" w:cs="Arial"/>
                <w:b/>
                <w:bCs/>
                <w:kern w:val="0"/>
                <w:sz w:val="22"/>
                <w:szCs w:val="22"/>
                <w14:ligatures w14:val="none"/>
              </w:rPr>
              <w:t>Scholarships Awarded</w:t>
            </w:r>
          </w:p>
        </w:tc>
      </w:tr>
      <w:bookmarkStart w:id="4" w:name="_Hlk204327471"/>
      <w:tr w:rsidR="00D95B73" w14:paraId="1AE1971C" w14:textId="77777777" w:rsidTr="00D95B73">
        <w:tc>
          <w:tcPr>
            <w:tcW w:w="5845" w:type="dxa"/>
          </w:tcPr>
          <w:p w14:paraId="6178CA25" w14:textId="68258B20" w:rsidR="00D95B73" w:rsidRDefault="00D95B73" w:rsidP="009676D5">
            <w:pPr>
              <w:spacing w:before="100" w:beforeAutospacing="1" w:after="100" w:afterAutospacing="1"/>
              <w:rPr>
                <w:rFonts w:ascii="Arial" w:eastAsia="Times New Roman" w:hAnsi="Arial" w:cs="Arial"/>
                <w:kern w:val="0"/>
                <w:sz w:val="22"/>
                <w:szCs w:val="22"/>
                <w14:ligatures w14:val="none"/>
              </w:rPr>
            </w:pPr>
            <w:r w:rsidRPr="009676D5">
              <w:rPr>
                <w:rFonts w:ascii="Arial" w:eastAsia="Times New Roman" w:hAnsi="Arial" w:cs="Arial"/>
                <w:kern w:val="0"/>
                <w:sz w:val="22"/>
                <w:szCs w:val="22"/>
                <w14:ligatures w14:val="none"/>
              </w:rPr>
              <w:fldChar w:fldCharType="begin"/>
            </w:r>
            <w:r w:rsidR="00E954B2">
              <w:rPr>
                <w:rFonts w:ascii="Arial" w:eastAsia="Times New Roman" w:hAnsi="Arial" w:cs="Arial"/>
                <w:kern w:val="0"/>
                <w:sz w:val="22"/>
                <w:szCs w:val="22"/>
                <w14:ligatures w14:val="none"/>
              </w:rPr>
              <w:instrText>HYPERLINK "https://www.agfed.org/" \t "_blank"</w:instrText>
            </w:r>
            <w:r w:rsidR="00E954B2" w:rsidRPr="009676D5">
              <w:rPr>
                <w:rFonts w:ascii="Arial" w:eastAsia="Times New Roman" w:hAnsi="Arial" w:cs="Arial"/>
                <w:kern w:val="0"/>
                <w:sz w:val="22"/>
                <w:szCs w:val="22"/>
                <w14:ligatures w14:val="none"/>
              </w:rPr>
            </w:r>
            <w:r w:rsidRPr="009676D5">
              <w:rPr>
                <w:rFonts w:ascii="Arial" w:eastAsia="Times New Roman" w:hAnsi="Arial" w:cs="Arial"/>
                <w:kern w:val="0"/>
                <w:sz w:val="22"/>
                <w:szCs w:val="22"/>
                <w14:ligatures w14:val="none"/>
              </w:rPr>
              <w:fldChar w:fldCharType="separate"/>
            </w:r>
            <w:r w:rsidRPr="009676D5">
              <w:rPr>
                <w:rFonts w:ascii="Arial" w:eastAsia="Times New Roman" w:hAnsi="Arial" w:cs="Arial"/>
                <w:color w:val="0000FF"/>
                <w:kern w:val="0"/>
                <w:sz w:val="22"/>
                <w:szCs w:val="22"/>
                <w:u w:val="single"/>
                <w14:ligatures w14:val="none"/>
              </w:rPr>
              <w:t>Agriculture Federal Credit Union</w:t>
            </w:r>
            <w:r w:rsidRPr="009676D5">
              <w:rPr>
                <w:rFonts w:ascii="Arial" w:eastAsia="Times New Roman" w:hAnsi="Arial" w:cs="Arial"/>
                <w:kern w:val="0"/>
                <w:sz w:val="22"/>
                <w:szCs w:val="22"/>
                <w14:ligatures w14:val="none"/>
              </w:rPr>
              <w:fldChar w:fldCharType="end"/>
            </w:r>
          </w:p>
        </w:tc>
        <w:tc>
          <w:tcPr>
            <w:tcW w:w="1710" w:type="dxa"/>
          </w:tcPr>
          <w:p w14:paraId="71EFE2ED" w14:textId="6F5FF95D" w:rsidR="00D95B73" w:rsidRDefault="00D95B73" w:rsidP="00D95B73">
            <w:pPr>
              <w:spacing w:before="100" w:beforeAutospacing="1" w:after="100" w:afterAutospacing="1"/>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2</w:t>
            </w:r>
          </w:p>
        </w:tc>
      </w:tr>
      <w:tr w:rsidR="00D95B73" w14:paraId="6760D187" w14:textId="77777777" w:rsidTr="00D95B73">
        <w:tc>
          <w:tcPr>
            <w:tcW w:w="5845" w:type="dxa"/>
          </w:tcPr>
          <w:p w14:paraId="5B6ECE22" w14:textId="0622F1CC" w:rsidR="00D95B73" w:rsidRDefault="00D95B73" w:rsidP="009676D5">
            <w:pPr>
              <w:spacing w:before="100" w:beforeAutospacing="1" w:after="100" w:afterAutospacing="1"/>
              <w:rPr>
                <w:rFonts w:ascii="Arial" w:eastAsia="Times New Roman" w:hAnsi="Arial" w:cs="Arial"/>
                <w:kern w:val="0"/>
                <w:sz w:val="22"/>
                <w:szCs w:val="22"/>
                <w14:ligatures w14:val="none"/>
              </w:rPr>
            </w:pPr>
            <w:hyperlink r:id="rId5" w:tgtFrame="_blank" w:history="1">
              <w:r w:rsidRPr="009676D5">
                <w:rPr>
                  <w:rFonts w:ascii="Arial" w:eastAsia="Times New Roman" w:hAnsi="Arial" w:cs="Arial"/>
                  <w:color w:val="0000FF"/>
                  <w:kern w:val="0"/>
                  <w:sz w:val="22"/>
                  <w:szCs w:val="22"/>
                  <w:u w:val="single"/>
                  <w14:ligatures w14:val="none"/>
                </w:rPr>
                <w:t>Campbell Federal Credit Union</w:t>
              </w:r>
            </w:hyperlink>
          </w:p>
        </w:tc>
        <w:tc>
          <w:tcPr>
            <w:tcW w:w="1710" w:type="dxa"/>
          </w:tcPr>
          <w:p w14:paraId="44E6DAB3" w14:textId="717B33E0" w:rsidR="00D95B73" w:rsidRDefault="00D95B73" w:rsidP="00D95B73">
            <w:pPr>
              <w:spacing w:before="100" w:beforeAutospacing="1" w:after="100" w:afterAutospacing="1"/>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1</w:t>
            </w:r>
          </w:p>
        </w:tc>
      </w:tr>
      <w:tr w:rsidR="00D95B73" w14:paraId="571941D8" w14:textId="77777777" w:rsidTr="00D95B73">
        <w:tc>
          <w:tcPr>
            <w:tcW w:w="5845" w:type="dxa"/>
          </w:tcPr>
          <w:p w14:paraId="08531358" w14:textId="629AFDAC" w:rsidR="00D95B73" w:rsidRDefault="00D95B73" w:rsidP="009676D5">
            <w:pPr>
              <w:spacing w:before="100" w:beforeAutospacing="1" w:after="100" w:afterAutospacing="1"/>
              <w:rPr>
                <w:rFonts w:ascii="Arial" w:eastAsia="Times New Roman" w:hAnsi="Arial" w:cs="Arial"/>
                <w:kern w:val="0"/>
                <w:sz w:val="22"/>
                <w:szCs w:val="22"/>
                <w14:ligatures w14:val="none"/>
              </w:rPr>
            </w:pPr>
            <w:hyperlink r:id="rId6" w:history="1">
              <w:r w:rsidRPr="00D95B73">
                <w:rPr>
                  <w:rStyle w:val="Hyperlink"/>
                  <w:rFonts w:ascii="Arial" w:eastAsia="Times New Roman" w:hAnsi="Arial" w:cs="Arial"/>
                  <w:kern w:val="0"/>
                  <w:sz w:val="22"/>
                  <w:szCs w:val="22"/>
                  <w14:ligatures w14:val="none"/>
                </w:rPr>
                <w:t>Canyon View Federal Credit Union</w:t>
              </w:r>
            </w:hyperlink>
          </w:p>
        </w:tc>
        <w:tc>
          <w:tcPr>
            <w:tcW w:w="1710" w:type="dxa"/>
          </w:tcPr>
          <w:p w14:paraId="7619CEA3" w14:textId="52604409" w:rsidR="00D95B73" w:rsidRDefault="00D95B73" w:rsidP="00D95B73">
            <w:pPr>
              <w:spacing w:before="100" w:beforeAutospacing="1" w:after="100" w:afterAutospacing="1"/>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1</w:t>
            </w:r>
          </w:p>
        </w:tc>
      </w:tr>
      <w:tr w:rsidR="00D95B73" w14:paraId="72D2645C" w14:textId="77777777" w:rsidTr="00D95B73">
        <w:tc>
          <w:tcPr>
            <w:tcW w:w="5845" w:type="dxa"/>
          </w:tcPr>
          <w:p w14:paraId="7EFFD468" w14:textId="5F78FB89" w:rsidR="00D95B73" w:rsidRDefault="00D95B73" w:rsidP="009676D5">
            <w:pPr>
              <w:spacing w:before="100" w:beforeAutospacing="1" w:after="100" w:afterAutospacing="1"/>
              <w:rPr>
                <w:rFonts w:ascii="Arial" w:eastAsia="Times New Roman" w:hAnsi="Arial" w:cs="Arial"/>
                <w:kern w:val="0"/>
                <w:sz w:val="22"/>
                <w:szCs w:val="22"/>
                <w14:ligatures w14:val="none"/>
              </w:rPr>
            </w:pPr>
            <w:hyperlink r:id="rId7" w:history="1">
              <w:r w:rsidRPr="00D95B73">
                <w:rPr>
                  <w:rStyle w:val="Hyperlink"/>
                  <w:rFonts w:ascii="Arial" w:eastAsia="Times New Roman" w:hAnsi="Arial" w:cs="Arial"/>
                  <w:kern w:val="0"/>
                  <w:sz w:val="22"/>
                  <w:szCs w:val="22"/>
                  <w14:ligatures w14:val="none"/>
                </w:rPr>
                <w:t>Greater Alliance Federal Credit Union</w:t>
              </w:r>
            </w:hyperlink>
          </w:p>
        </w:tc>
        <w:tc>
          <w:tcPr>
            <w:tcW w:w="1710" w:type="dxa"/>
          </w:tcPr>
          <w:p w14:paraId="37848AEC" w14:textId="78C26DA6" w:rsidR="00D95B73" w:rsidRDefault="00D95B73" w:rsidP="00D95B73">
            <w:pPr>
              <w:spacing w:before="100" w:beforeAutospacing="1" w:after="100" w:afterAutospacing="1"/>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1</w:t>
            </w:r>
          </w:p>
        </w:tc>
      </w:tr>
      <w:tr w:rsidR="00D95B73" w14:paraId="7D5FB068" w14:textId="77777777" w:rsidTr="00D95B73">
        <w:tc>
          <w:tcPr>
            <w:tcW w:w="5845" w:type="dxa"/>
          </w:tcPr>
          <w:p w14:paraId="0C611B74" w14:textId="02022655" w:rsidR="00D95B73" w:rsidRDefault="00D95B73" w:rsidP="009676D5">
            <w:pPr>
              <w:spacing w:before="100" w:beforeAutospacing="1" w:after="100" w:afterAutospacing="1"/>
              <w:rPr>
                <w:rFonts w:ascii="Arial" w:eastAsia="Times New Roman" w:hAnsi="Arial" w:cs="Arial"/>
                <w:kern w:val="0"/>
                <w:sz w:val="22"/>
                <w:szCs w:val="22"/>
                <w14:ligatures w14:val="none"/>
              </w:rPr>
            </w:pPr>
            <w:hyperlink r:id="rId8" w:history="1">
              <w:r w:rsidRPr="00D95B73">
                <w:rPr>
                  <w:rStyle w:val="Hyperlink"/>
                  <w:rFonts w:ascii="Arial" w:eastAsia="Times New Roman" w:hAnsi="Arial" w:cs="Arial"/>
                  <w:kern w:val="0"/>
                  <w:sz w:val="22"/>
                  <w:szCs w:val="22"/>
                  <w14:ligatures w14:val="none"/>
                </w:rPr>
                <w:t>Interior Federal Credit Union</w:t>
              </w:r>
            </w:hyperlink>
          </w:p>
        </w:tc>
        <w:tc>
          <w:tcPr>
            <w:tcW w:w="1710" w:type="dxa"/>
          </w:tcPr>
          <w:p w14:paraId="0466F8B3" w14:textId="3EFDABFD" w:rsidR="00D95B73" w:rsidRDefault="00D95B73" w:rsidP="00D95B73">
            <w:pPr>
              <w:spacing w:before="100" w:beforeAutospacing="1" w:after="100" w:afterAutospacing="1"/>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1</w:t>
            </w:r>
          </w:p>
        </w:tc>
      </w:tr>
      <w:tr w:rsidR="00D95B73" w14:paraId="75E6E705" w14:textId="77777777" w:rsidTr="00D95B73">
        <w:tc>
          <w:tcPr>
            <w:tcW w:w="5845" w:type="dxa"/>
          </w:tcPr>
          <w:p w14:paraId="3323B87E" w14:textId="665C29DB" w:rsidR="00D95B73" w:rsidRPr="00D95B73" w:rsidRDefault="00D95B73" w:rsidP="009676D5">
            <w:pPr>
              <w:spacing w:before="100" w:beforeAutospacing="1" w:after="100" w:afterAutospacing="1"/>
              <w:rPr>
                <w:rFonts w:ascii="Arial" w:eastAsia="Times New Roman" w:hAnsi="Arial" w:cs="Arial"/>
                <w:kern w:val="0"/>
                <w:sz w:val="22"/>
                <w:szCs w:val="22"/>
                <w14:ligatures w14:val="none"/>
              </w:rPr>
            </w:pPr>
            <w:hyperlink r:id="rId9" w:tgtFrame="_blank" w:history="1">
              <w:proofErr w:type="spellStart"/>
              <w:r w:rsidRPr="009676D5">
                <w:rPr>
                  <w:rFonts w:ascii="Arial" w:eastAsia="Times New Roman" w:hAnsi="Arial" w:cs="Arial"/>
                  <w:color w:val="0000FF"/>
                  <w:kern w:val="0"/>
                  <w:sz w:val="22"/>
                  <w:szCs w:val="22"/>
                  <w:u w:val="single"/>
                  <w14:ligatures w14:val="none"/>
                </w:rPr>
                <w:t>TopLine</w:t>
              </w:r>
              <w:proofErr w:type="spellEnd"/>
              <w:r w:rsidRPr="009676D5">
                <w:rPr>
                  <w:rFonts w:ascii="Arial" w:eastAsia="Times New Roman" w:hAnsi="Arial" w:cs="Arial"/>
                  <w:color w:val="0000FF"/>
                  <w:kern w:val="0"/>
                  <w:sz w:val="22"/>
                  <w:szCs w:val="22"/>
                  <w:u w:val="single"/>
                  <w14:ligatures w14:val="none"/>
                </w:rPr>
                <w:t xml:space="preserve"> Financial Credit Union</w:t>
              </w:r>
            </w:hyperlink>
          </w:p>
        </w:tc>
        <w:tc>
          <w:tcPr>
            <w:tcW w:w="1710" w:type="dxa"/>
          </w:tcPr>
          <w:p w14:paraId="7C697CD5" w14:textId="45B4C5F9" w:rsidR="00D95B73" w:rsidRDefault="00D95B73" w:rsidP="00D95B73">
            <w:pPr>
              <w:spacing w:before="100" w:beforeAutospacing="1" w:after="100" w:afterAutospacing="1"/>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4</w:t>
            </w:r>
          </w:p>
        </w:tc>
      </w:tr>
      <w:tr w:rsidR="00D95B73" w14:paraId="6D1AB9D4" w14:textId="77777777" w:rsidTr="00D95B73">
        <w:tc>
          <w:tcPr>
            <w:tcW w:w="5845" w:type="dxa"/>
          </w:tcPr>
          <w:p w14:paraId="592A1D26" w14:textId="6CEF154F" w:rsidR="00D95B73" w:rsidRPr="009676D5" w:rsidRDefault="00D95B73" w:rsidP="009676D5">
            <w:pPr>
              <w:spacing w:before="100" w:beforeAutospacing="1" w:after="100" w:afterAutospacing="1"/>
              <w:rPr>
                <w:rFonts w:ascii="Arial" w:eastAsia="Times New Roman" w:hAnsi="Arial" w:cs="Arial"/>
                <w:kern w:val="0"/>
                <w:sz w:val="22"/>
                <w:szCs w:val="22"/>
                <w14:ligatures w14:val="none"/>
              </w:rPr>
            </w:pPr>
            <w:hyperlink r:id="rId10" w:tgtFrame="_blank" w:history="1">
              <w:r w:rsidRPr="009676D5">
                <w:rPr>
                  <w:rFonts w:ascii="Arial" w:eastAsia="Times New Roman" w:hAnsi="Arial" w:cs="Arial"/>
                  <w:color w:val="0000FF"/>
                  <w:kern w:val="0"/>
                  <w:sz w:val="22"/>
                  <w:szCs w:val="22"/>
                  <w:u w:val="single"/>
                  <w14:ligatures w14:val="none"/>
                </w:rPr>
                <w:t>United Poles Federal Credit Union</w:t>
              </w:r>
            </w:hyperlink>
          </w:p>
        </w:tc>
        <w:tc>
          <w:tcPr>
            <w:tcW w:w="1710" w:type="dxa"/>
          </w:tcPr>
          <w:p w14:paraId="3FAD0EBA" w14:textId="41A884FC" w:rsidR="00D95B73" w:rsidRDefault="00D95B73" w:rsidP="00D95B73">
            <w:pPr>
              <w:spacing w:before="100" w:beforeAutospacing="1" w:after="100" w:afterAutospacing="1"/>
              <w:jc w:val="cente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1</w:t>
            </w:r>
          </w:p>
        </w:tc>
      </w:tr>
    </w:tbl>
    <w:p w14:paraId="5F79AD10" w14:textId="0E199493" w:rsidR="009676D5" w:rsidRPr="009676D5" w:rsidRDefault="009676D5" w:rsidP="009676D5">
      <w:pPr>
        <w:spacing w:before="100" w:beforeAutospacing="1" w:after="100" w:afterAutospacing="1" w:line="240" w:lineRule="auto"/>
        <w:rPr>
          <w:rFonts w:ascii="Arial" w:eastAsia="Times New Roman" w:hAnsi="Arial" w:cs="Arial"/>
          <w:kern w:val="0"/>
          <w:sz w:val="22"/>
          <w:szCs w:val="22"/>
          <w14:ligatures w14:val="none"/>
        </w:rPr>
      </w:pPr>
      <w:bookmarkStart w:id="5" w:name="OLE_LINK50"/>
      <w:bookmarkEnd w:id="4"/>
      <w:r w:rsidRPr="009676D5">
        <w:rPr>
          <w:rFonts w:ascii="Arial" w:eastAsia="Times New Roman" w:hAnsi="Arial" w:cs="Arial"/>
          <w:kern w:val="0"/>
          <w:sz w:val="22"/>
          <w:szCs w:val="22"/>
          <w14:ligatures w14:val="none"/>
        </w:rPr>
        <w:t>Applications for the scholarships were open from May 1 through May 31, 202</w:t>
      </w:r>
      <w:r w:rsidRPr="00D95B73">
        <w:rPr>
          <w:rFonts w:ascii="Arial" w:eastAsia="Times New Roman" w:hAnsi="Arial" w:cs="Arial"/>
          <w:kern w:val="0"/>
          <w:sz w:val="22"/>
          <w:szCs w:val="22"/>
          <w14:ligatures w14:val="none"/>
        </w:rPr>
        <w:t>5</w:t>
      </w:r>
      <w:r w:rsidR="00D21FD8">
        <w:rPr>
          <w:rFonts w:ascii="Arial" w:eastAsia="Times New Roman" w:hAnsi="Arial" w:cs="Arial"/>
          <w:kern w:val="0"/>
          <w:sz w:val="22"/>
          <w:szCs w:val="22"/>
          <w14:ligatures w14:val="none"/>
        </w:rPr>
        <w:t xml:space="preserve"> and a record number of applications were received this year</w:t>
      </w:r>
      <w:r w:rsidRPr="009676D5">
        <w:rPr>
          <w:rFonts w:ascii="Arial" w:eastAsia="Times New Roman" w:hAnsi="Arial" w:cs="Arial"/>
          <w:kern w:val="0"/>
          <w:sz w:val="22"/>
          <w:szCs w:val="22"/>
          <w14:ligatures w14:val="none"/>
        </w:rPr>
        <w:t>. A third party, Kaleidoscope, managed the selection process using a standardized rubric to measure candidates’ community involvement, academic achievements, and other qualifications.</w:t>
      </w:r>
    </w:p>
    <w:p w14:paraId="32BB02E6" w14:textId="29DE274D" w:rsidR="00F11B7C" w:rsidRPr="00D95B73" w:rsidRDefault="00F11B7C" w:rsidP="009676D5">
      <w:pPr>
        <w:spacing w:before="100" w:beforeAutospacing="1" w:after="100" w:afterAutospacing="1" w:line="240" w:lineRule="auto"/>
        <w:outlineLvl w:val="3"/>
        <w:rPr>
          <w:rFonts w:ascii="Arial" w:hAnsi="Arial" w:cs="Arial"/>
          <w:sz w:val="22"/>
          <w:szCs w:val="22"/>
        </w:rPr>
      </w:pPr>
      <w:proofErr w:type="spellStart"/>
      <w:r w:rsidRPr="00D95B73">
        <w:rPr>
          <w:rFonts w:ascii="Arial" w:hAnsi="Arial" w:cs="Arial"/>
          <w:sz w:val="22"/>
          <w:szCs w:val="22"/>
        </w:rPr>
        <w:t>LendKey</w:t>
      </w:r>
      <w:proofErr w:type="spellEnd"/>
      <w:r w:rsidRPr="00D95B73">
        <w:rPr>
          <w:rFonts w:ascii="Arial" w:hAnsi="Arial" w:cs="Arial"/>
          <w:sz w:val="22"/>
          <w:szCs w:val="22"/>
        </w:rPr>
        <w:t xml:space="preserve"> CEO Vince Passione added, "At </w:t>
      </w:r>
      <w:proofErr w:type="spellStart"/>
      <w:r w:rsidRPr="00D95B73">
        <w:rPr>
          <w:rFonts w:ascii="Arial" w:hAnsi="Arial" w:cs="Arial"/>
          <w:sz w:val="22"/>
          <w:szCs w:val="22"/>
        </w:rPr>
        <w:t>LendKey</w:t>
      </w:r>
      <w:proofErr w:type="spellEnd"/>
      <w:r w:rsidRPr="00D95B73">
        <w:rPr>
          <w:rFonts w:ascii="Arial" w:hAnsi="Arial" w:cs="Arial"/>
          <w:sz w:val="22"/>
          <w:szCs w:val="22"/>
        </w:rPr>
        <w:t xml:space="preserve">, we believe financial challenges should never stand in the way of ambition, and we’re proud to support students in pursuing their goals and building a brighter future.” </w:t>
      </w:r>
    </w:p>
    <w:p w14:paraId="42A4D3EB" w14:textId="77777777" w:rsidR="00F11B7C" w:rsidRPr="00D95B73" w:rsidRDefault="00F11B7C" w:rsidP="00F11B7C">
      <w:pPr>
        <w:rPr>
          <w:rFonts w:ascii="Arial" w:hAnsi="Arial" w:cs="Arial"/>
          <w:b/>
          <w:bCs/>
          <w:color w:val="000000" w:themeColor="text1"/>
          <w:sz w:val="22"/>
          <w:szCs w:val="22"/>
        </w:rPr>
      </w:pPr>
      <w:bookmarkStart w:id="6" w:name="OLE_LINK49"/>
      <w:bookmarkEnd w:id="2"/>
      <w:bookmarkEnd w:id="3"/>
      <w:bookmarkEnd w:id="5"/>
      <w:r w:rsidRPr="00D95B73">
        <w:rPr>
          <w:rFonts w:ascii="Arial" w:hAnsi="Arial" w:cs="Arial"/>
          <w:b/>
          <w:bCs/>
          <w:color w:val="000000" w:themeColor="text1"/>
          <w:sz w:val="22"/>
          <w:szCs w:val="22"/>
        </w:rPr>
        <w:t xml:space="preserve">About </w:t>
      </w:r>
      <w:proofErr w:type="spellStart"/>
      <w:r w:rsidRPr="00D95B73">
        <w:rPr>
          <w:rFonts w:ascii="Arial" w:hAnsi="Arial" w:cs="Arial"/>
          <w:b/>
          <w:bCs/>
          <w:color w:val="000000" w:themeColor="text1"/>
          <w:sz w:val="22"/>
          <w:szCs w:val="22"/>
        </w:rPr>
        <w:t>LendKey</w:t>
      </w:r>
      <w:proofErr w:type="spellEnd"/>
    </w:p>
    <w:p w14:paraId="4862BD15" w14:textId="77777777" w:rsidR="00F11B7C" w:rsidRPr="00D95B73" w:rsidRDefault="00F11B7C" w:rsidP="00F11B7C">
      <w:pPr>
        <w:spacing w:before="100" w:beforeAutospacing="1" w:after="100" w:afterAutospacing="1"/>
        <w:rPr>
          <w:rFonts w:ascii="Arial" w:eastAsia="Times New Roman" w:hAnsi="Arial" w:cs="Arial"/>
          <w:color w:val="000000" w:themeColor="text1"/>
          <w:kern w:val="0"/>
          <w:sz w:val="22"/>
          <w:szCs w:val="22"/>
          <w14:ligatures w14:val="none"/>
        </w:rPr>
      </w:pPr>
      <w:bookmarkStart w:id="7" w:name="OLE_LINK14"/>
      <w:proofErr w:type="spellStart"/>
      <w:r w:rsidRPr="00D95B73">
        <w:rPr>
          <w:rFonts w:ascii="Arial" w:eastAsia="Times New Roman" w:hAnsi="Arial" w:cs="Arial"/>
          <w:color w:val="000000" w:themeColor="text1"/>
          <w:kern w:val="0"/>
          <w:sz w:val="22"/>
          <w:szCs w:val="22"/>
          <w14:ligatures w14:val="none"/>
        </w:rPr>
        <w:t>LendKey</w:t>
      </w:r>
      <w:proofErr w:type="spellEnd"/>
      <w:r w:rsidRPr="00D95B73">
        <w:rPr>
          <w:rFonts w:ascii="Arial" w:eastAsia="Times New Roman" w:hAnsi="Arial" w:cs="Arial"/>
          <w:color w:val="000000" w:themeColor="text1"/>
          <w:kern w:val="0"/>
          <w:sz w:val="22"/>
          <w:szCs w:val="22"/>
          <w14:ligatures w14:val="none"/>
        </w:rPr>
        <w:t xml:space="preserve"> Technologies, Inc., pioneered digital network lending which has facilitated over $7 billion in loans through hundreds of credit unions and community banks. </w:t>
      </w:r>
      <w:proofErr w:type="spellStart"/>
      <w:r w:rsidRPr="00D95B73">
        <w:rPr>
          <w:rFonts w:ascii="Arial" w:eastAsia="Times New Roman" w:hAnsi="Arial" w:cs="Arial"/>
          <w:color w:val="000000" w:themeColor="text1"/>
          <w:kern w:val="0"/>
          <w:sz w:val="22"/>
          <w:szCs w:val="22"/>
          <w14:ligatures w14:val="none"/>
        </w:rPr>
        <w:t>LendKey</w:t>
      </w:r>
      <w:proofErr w:type="spellEnd"/>
      <w:r w:rsidRPr="00D95B73">
        <w:rPr>
          <w:rFonts w:ascii="Arial" w:eastAsia="Times New Roman" w:hAnsi="Arial" w:cs="Arial"/>
          <w:color w:val="000000" w:themeColor="text1"/>
          <w:kern w:val="0"/>
          <w:sz w:val="22"/>
          <w:szCs w:val="22"/>
          <w14:ligatures w14:val="none"/>
        </w:rPr>
        <w:t xml:space="preserve"> offers a comprehensive platform for private student loans, student loan refinancing, and home improvement loans, enabling local lenders to access national markets while maintaining their community focus. With its innovative ALIRO platform for streamlined loan participation and over </w:t>
      </w:r>
      <w:r w:rsidRPr="00D95B73">
        <w:rPr>
          <w:rFonts w:ascii="Arial" w:eastAsia="Times New Roman" w:hAnsi="Arial" w:cs="Arial"/>
          <w:color w:val="000000" w:themeColor="text1"/>
          <w:kern w:val="0"/>
          <w:sz w:val="22"/>
          <w:szCs w:val="22"/>
          <w14:ligatures w14:val="none"/>
        </w:rPr>
        <w:lastRenderedPageBreak/>
        <w:t xml:space="preserve">15 years of loan origination and servicing expertise, </w:t>
      </w:r>
      <w:proofErr w:type="spellStart"/>
      <w:r w:rsidRPr="00D95B73">
        <w:rPr>
          <w:rFonts w:ascii="Arial" w:eastAsia="Times New Roman" w:hAnsi="Arial" w:cs="Arial"/>
          <w:color w:val="000000" w:themeColor="text1"/>
          <w:kern w:val="0"/>
          <w:sz w:val="22"/>
          <w:szCs w:val="22"/>
          <w14:ligatures w14:val="none"/>
        </w:rPr>
        <w:t>LendKey</w:t>
      </w:r>
      <w:proofErr w:type="spellEnd"/>
      <w:r w:rsidRPr="00D95B73">
        <w:rPr>
          <w:rFonts w:ascii="Arial" w:eastAsia="Times New Roman" w:hAnsi="Arial" w:cs="Arial"/>
          <w:color w:val="000000" w:themeColor="text1"/>
          <w:kern w:val="0"/>
          <w:sz w:val="22"/>
          <w:szCs w:val="22"/>
          <w14:ligatures w14:val="none"/>
        </w:rPr>
        <w:t xml:space="preserve"> provides turnkey solutions allowing financial institutions to expand their portfolios without increasing infrastructure. </w:t>
      </w:r>
      <w:proofErr w:type="spellStart"/>
      <w:r w:rsidRPr="00D95B73">
        <w:rPr>
          <w:rFonts w:ascii="Arial" w:eastAsia="Times New Roman" w:hAnsi="Arial" w:cs="Arial"/>
          <w:color w:val="000000" w:themeColor="text1"/>
          <w:kern w:val="0"/>
          <w:sz w:val="22"/>
          <w:szCs w:val="22"/>
          <w14:ligatures w14:val="none"/>
        </w:rPr>
        <w:t>LendKey’s</w:t>
      </w:r>
      <w:proofErr w:type="spellEnd"/>
      <w:r w:rsidRPr="00D95B73">
        <w:rPr>
          <w:rFonts w:ascii="Arial" w:eastAsia="Times New Roman" w:hAnsi="Arial" w:cs="Arial"/>
          <w:color w:val="000000" w:themeColor="text1"/>
          <w:kern w:val="0"/>
          <w:sz w:val="22"/>
          <w:szCs w:val="22"/>
          <w14:ligatures w14:val="none"/>
        </w:rPr>
        <w:t xml:space="preserve"> mission is to simplify lending through reliable technology that aligns with community lender values, helping partners efficiently deploy capital, mitigate risk, and diversify their portfolios through its network lending model.</w:t>
      </w:r>
    </w:p>
    <w:bookmarkEnd w:id="6"/>
    <w:bookmarkEnd w:id="7"/>
    <w:p w14:paraId="0EFC98E3" w14:textId="77777777" w:rsidR="00F11B7C" w:rsidRPr="00D95B73" w:rsidRDefault="00F11B7C" w:rsidP="00F11B7C">
      <w:pPr>
        <w:spacing w:before="100" w:beforeAutospacing="1" w:after="100" w:afterAutospacing="1"/>
        <w:rPr>
          <w:rFonts w:ascii="Arial" w:eastAsia="Times New Roman" w:hAnsi="Arial" w:cs="Arial"/>
          <w:b/>
          <w:bCs/>
          <w:color w:val="000000" w:themeColor="text1"/>
          <w:kern w:val="0"/>
          <w:sz w:val="22"/>
          <w:szCs w:val="22"/>
          <w14:ligatures w14:val="none"/>
        </w:rPr>
      </w:pPr>
      <w:proofErr w:type="spellStart"/>
      <w:r w:rsidRPr="00D95B73">
        <w:rPr>
          <w:rFonts w:ascii="Arial" w:eastAsia="Times New Roman" w:hAnsi="Arial" w:cs="Arial"/>
          <w:b/>
          <w:bCs/>
          <w:color w:val="000000" w:themeColor="text1"/>
          <w:kern w:val="0"/>
          <w:sz w:val="22"/>
          <w:szCs w:val="22"/>
          <w14:ligatures w14:val="none"/>
        </w:rPr>
        <w:t>LendKey</w:t>
      </w:r>
      <w:proofErr w:type="spellEnd"/>
      <w:r w:rsidRPr="00D95B73">
        <w:rPr>
          <w:rFonts w:ascii="Arial" w:eastAsia="Times New Roman" w:hAnsi="Arial" w:cs="Arial"/>
          <w:b/>
          <w:bCs/>
          <w:color w:val="000000" w:themeColor="text1"/>
          <w:kern w:val="0"/>
          <w:sz w:val="22"/>
          <w:szCs w:val="22"/>
          <w14:ligatures w14:val="none"/>
        </w:rPr>
        <w:t xml:space="preserve"> Media Contact:</w:t>
      </w:r>
    </w:p>
    <w:p w14:paraId="0B81F02B" w14:textId="77777777" w:rsidR="00F11B7C" w:rsidRPr="00D95B73" w:rsidRDefault="00F11B7C" w:rsidP="00F11B7C">
      <w:pPr>
        <w:spacing w:before="100" w:beforeAutospacing="1" w:after="100" w:afterAutospacing="1"/>
        <w:rPr>
          <w:rFonts w:ascii="Arial" w:eastAsia="Times New Roman" w:hAnsi="Arial" w:cs="Arial"/>
          <w:color w:val="000000" w:themeColor="text1"/>
          <w:kern w:val="0"/>
          <w:sz w:val="22"/>
          <w:szCs w:val="22"/>
          <w14:ligatures w14:val="none"/>
        </w:rPr>
      </w:pPr>
      <w:r w:rsidRPr="00D95B73">
        <w:rPr>
          <w:rFonts w:ascii="Arial" w:eastAsia="Times New Roman" w:hAnsi="Arial" w:cs="Arial"/>
          <w:color w:val="000000" w:themeColor="text1"/>
          <w:kern w:val="0"/>
          <w:sz w:val="22"/>
          <w:szCs w:val="22"/>
          <w14:ligatures w14:val="none"/>
        </w:rPr>
        <w:t>Michelle Asher, 719-233-0524</w:t>
      </w:r>
      <w:r w:rsidRPr="00D95B73">
        <w:rPr>
          <w:rFonts w:ascii="Arial" w:eastAsia="Times New Roman" w:hAnsi="Arial" w:cs="Arial"/>
          <w:color w:val="000000" w:themeColor="text1"/>
          <w:kern w:val="0"/>
          <w:sz w:val="22"/>
          <w:szCs w:val="22"/>
          <w14:ligatures w14:val="none"/>
        </w:rPr>
        <w:br/>
      </w:r>
      <w:hyperlink r:id="rId11" w:history="1">
        <w:r w:rsidRPr="00D95B73">
          <w:rPr>
            <w:rStyle w:val="Hyperlink"/>
            <w:rFonts w:ascii="Arial" w:eastAsia="Times New Roman" w:hAnsi="Arial" w:cs="Arial"/>
            <w:color w:val="000000" w:themeColor="text1"/>
            <w:kern w:val="0"/>
            <w:sz w:val="22"/>
            <w:szCs w:val="22"/>
            <w14:ligatures w14:val="none"/>
          </w:rPr>
          <w:t>michelle.asher@lendkey.com</w:t>
        </w:r>
      </w:hyperlink>
    </w:p>
    <w:p w14:paraId="7594F07D" w14:textId="77777777" w:rsidR="009676D5" w:rsidRPr="009676D5" w:rsidRDefault="009676D5" w:rsidP="009676D5">
      <w:pPr>
        <w:spacing w:before="100" w:beforeAutospacing="1" w:after="100" w:afterAutospacing="1" w:line="240" w:lineRule="auto"/>
        <w:outlineLvl w:val="3"/>
        <w:rPr>
          <w:rFonts w:ascii="Arial" w:eastAsia="Times New Roman" w:hAnsi="Arial" w:cs="Arial"/>
          <w:b/>
          <w:bCs/>
          <w:kern w:val="0"/>
          <w:sz w:val="22"/>
          <w:szCs w:val="22"/>
          <w14:ligatures w14:val="none"/>
        </w:rPr>
      </w:pPr>
      <w:r w:rsidRPr="009676D5">
        <w:rPr>
          <w:rFonts w:ascii="Arial" w:eastAsia="Times New Roman" w:hAnsi="Arial" w:cs="Arial"/>
          <w:b/>
          <w:bCs/>
          <w:kern w:val="0"/>
          <w:sz w:val="22"/>
          <w:szCs w:val="22"/>
          <w14:ligatures w14:val="none"/>
        </w:rPr>
        <w:t>About Member Student Lending LLC</w:t>
      </w:r>
    </w:p>
    <w:p w14:paraId="6DDAD73B" w14:textId="2D00FBEE" w:rsidR="009676D5" w:rsidRPr="009676D5" w:rsidRDefault="009676D5" w:rsidP="009676D5">
      <w:pPr>
        <w:spacing w:before="100" w:beforeAutospacing="1" w:after="100" w:afterAutospacing="1" w:line="240" w:lineRule="auto"/>
        <w:rPr>
          <w:rFonts w:ascii="Arial" w:eastAsia="Times New Roman" w:hAnsi="Arial" w:cs="Arial"/>
          <w:kern w:val="0"/>
          <w:sz w:val="22"/>
          <w:szCs w:val="22"/>
          <w14:ligatures w14:val="none"/>
        </w:rPr>
      </w:pPr>
      <w:r w:rsidRPr="009676D5">
        <w:rPr>
          <w:rFonts w:ascii="Arial" w:eastAsia="Times New Roman" w:hAnsi="Arial" w:cs="Arial"/>
          <w:kern w:val="0"/>
          <w:sz w:val="22"/>
          <w:szCs w:val="22"/>
          <w14:ligatures w14:val="none"/>
        </w:rPr>
        <w:t>Member Student Lending LLC is a leading network of credit unions offering private student lending options to students and families nationwide through a turnkey digital lending solution. Formed in 2010, the CUSO is comprised of hundreds of progressive credit unions that built a member-responsive private student loan program utilizing common underwriting and pricing. Nationwide loans and a modern loan participation program allow credit unions to mitigate risk while still serving young borrowers</w:t>
      </w:r>
      <w:r w:rsidR="00F11B7C" w:rsidRPr="00D95B73">
        <w:rPr>
          <w:rFonts w:ascii="Arial" w:eastAsia="Times New Roman" w:hAnsi="Arial" w:cs="Arial"/>
          <w:kern w:val="0"/>
          <w:sz w:val="22"/>
          <w:szCs w:val="22"/>
          <w14:ligatures w14:val="none"/>
        </w:rPr>
        <w:t>. For more information visit www.memberstudentlending.com.</w:t>
      </w:r>
    </w:p>
    <w:bookmarkEnd w:id="1"/>
    <w:p w14:paraId="7F7FDAF4" w14:textId="77777777" w:rsidR="00554B0F" w:rsidRPr="00D95B73" w:rsidRDefault="00554B0F">
      <w:pPr>
        <w:rPr>
          <w:rFonts w:ascii="Arial" w:hAnsi="Arial" w:cs="Arial"/>
          <w:sz w:val="22"/>
          <w:szCs w:val="22"/>
        </w:rPr>
      </w:pPr>
    </w:p>
    <w:sectPr w:rsidR="00554B0F" w:rsidRPr="00D95B73" w:rsidSect="00D95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D5"/>
    <w:rsid w:val="00003276"/>
    <w:rsid w:val="00057B45"/>
    <w:rsid w:val="00132BEB"/>
    <w:rsid w:val="00190CBD"/>
    <w:rsid w:val="001B125B"/>
    <w:rsid w:val="001B1717"/>
    <w:rsid w:val="00240DDD"/>
    <w:rsid w:val="002A5687"/>
    <w:rsid w:val="00312464"/>
    <w:rsid w:val="00350ABB"/>
    <w:rsid w:val="00362583"/>
    <w:rsid w:val="003D3CF2"/>
    <w:rsid w:val="00511FEE"/>
    <w:rsid w:val="00531B0A"/>
    <w:rsid w:val="00554B0F"/>
    <w:rsid w:val="00587B86"/>
    <w:rsid w:val="005F2B99"/>
    <w:rsid w:val="00602B8A"/>
    <w:rsid w:val="0061039D"/>
    <w:rsid w:val="00616583"/>
    <w:rsid w:val="00681CAB"/>
    <w:rsid w:val="006B0D3C"/>
    <w:rsid w:val="00717CDB"/>
    <w:rsid w:val="0075216D"/>
    <w:rsid w:val="007625C7"/>
    <w:rsid w:val="007654D2"/>
    <w:rsid w:val="00771DFC"/>
    <w:rsid w:val="007A4667"/>
    <w:rsid w:val="007C4F06"/>
    <w:rsid w:val="007D7A99"/>
    <w:rsid w:val="008467A0"/>
    <w:rsid w:val="00847678"/>
    <w:rsid w:val="00863611"/>
    <w:rsid w:val="00891140"/>
    <w:rsid w:val="008A7A0E"/>
    <w:rsid w:val="008C06B0"/>
    <w:rsid w:val="00904027"/>
    <w:rsid w:val="00925AE2"/>
    <w:rsid w:val="00966D0E"/>
    <w:rsid w:val="009676D5"/>
    <w:rsid w:val="0097582D"/>
    <w:rsid w:val="009D50C2"/>
    <w:rsid w:val="009F334F"/>
    <w:rsid w:val="00B03614"/>
    <w:rsid w:val="00B33B56"/>
    <w:rsid w:val="00B727A2"/>
    <w:rsid w:val="00BB0DCA"/>
    <w:rsid w:val="00BE6A6D"/>
    <w:rsid w:val="00C85EC4"/>
    <w:rsid w:val="00D21FD8"/>
    <w:rsid w:val="00D84E9D"/>
    <w:rsid w:val="00D95B73"/>
    <w:rsid w:val="00E42F1A"/>
    <w:rsid w:val="00E954B2"/>
    <w:rsid w:val="00EA224A"/>
    <w:rsid w:val="00F07CE2"/>
    <w:rsid w:val="00F11B7C"/>
    <w:rsid w:val="00F84A38"/>
    <w:rsid w:val="1724D68D"/>
    <w:rsid w:val="5EB6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F292"/>
  <w15:chartTrackingRefBased/>
  <w15:docId w15:val="{87013AEF-A730-A047-86D5-6E9A2B81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6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676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6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6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6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6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6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67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6D5"/>
    <w:rPr>
      <w:rFonts w:eastAsiaTheme="majorEastAsia" w:cstheme="majorBidi"/>
      <w:color w:val="272727" w:themeColor="text1" w:themeTint="D8"/>
    </w:rPr>
  </w:style>
  <w:style w:type="paragraph" w:styleId="Title">
    <w:name w:val="Title"/>
    <w:basedOn w:val="Normal"/>
    <w:next w:val="Normal"/>
    <w:link w:val="TitleChar"/>
    <w:uiPriority w:val="10"/>
    <w:qFormat/>
    <w:rsid w:val="00967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6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6D5"/>
    <w:pPr>
      <w:spacing w:before="160"/>
      <w:jc w:val="center"/>
    </w:pPr>
    <w:rPr>
      <w:i/>
      <w:iCs/>
      <w:color w:val="404040" w:themeColor="text1" w:themeTint="BF"/>
    </w:rPr>
  </w:style>
  <w:style w:type="character" w:customStyle="1" w:styleId="QuoteChar">
    <w:name w:val="Quote Char"/>
    <w:basedOn w:val="DefaultParagraphFont"/>
    <w:link w:val="Quote"/>
    <w:uiPriority w:val="29"/>
    <w:rsid w:val="009676D5"/>
    <w:rPr>
      <w:i/>
      <w:iCs/>
      <w:color w:val="404040" w:themeColor="text1" w:themeTint="BF"/>
    </w:rPr>
  </w:style>
  <w:style w:type="paragraph" w:styleId="ListParagraph">
    <w:name w:val="List Paragraph"/>
    <w:basedOn w:val="Normal"/>
    <w:uiPriority w:val="34"/>
    <w:qFormat/>
    <w:rsid w:val="009676D5"/>
    <w:pPr>
      <w:ind w:left="720"/>
      <w:contextualSpacing/>
    </w:pPr>
  </w:style>
  <w:style w:type="character" w:styleId="IntenseEmphasis">
    <w:name w:val="Intense Emphasis"/>
    <w:basedOn w:val="DefaultParagraphFont"/>
    <w:uiPriority w:val="21"/>
    <w:qFormat/>
    <w:rsid w:val="009676D5"/>
    <w:rPr>
      <w:i/>
      <w:iCs/>
      <w:color w:val="0F4761" w:themeColor="accent1" w:themeShade="BF"/>
    </w:rPr>
  </w:style>
  <w:style w:type="paragraph" w:styleId="IntenseQuote">
    <w:name w:val="Intense Quote"/>
    <w:basedOn w:val="Normal"/>
    <w:next w:val="Normal"/>
    <w:link w:val="IntenseQuoteChar"/>
    <w:uiPriority w:val="30"/>
    <w:qFormat/>
    <w:rsid w:val="00967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6D5"/>
    <w:rPr>
      <w:i/>
      <w:iCs/>
      <w:color w:val="0F4761" w:themeColor="accent1" w:themeShade="BF"/>
    </w:rPr>
  </w:style>
  <w:style w:type="character" w:styleId="IntenseReference">
    <w:name w:val="Intense Reference"/>
    <w:basedOn w:val="DefaultParagraphFont"/>
    <w:uiPriority w:val="32"/>
    <w:qFormat/>
    <w:rsid w:val="009676D5"/>
    <w:rPr>
      <w:b/>
      <w:bCs/>
      <w:smallCaps/>
      <w:color w:val="0F4761" w:themeColor="accent1" w:themeShade="BF"/>
      <w:spacing w:val="5"/>
    </w:rPr>
  </w:style>
  <w:style w:type="paragraph" w:customStyle="1" w:styleId="x-text-content-text-primary">
    <w:name w:val="x-text-content-text-primary"/>
    <w:basedOn w:val="Normal"/>
    <w:rsid w:val="009676D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676D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676D5"/>
    <w:rPr>
      <w:color w:val="0000FF"/>
      <w:u w:val="single"/>
    </w:rPr>
  </w:style>
  <w:style w:type="character" w:styleId="UnresolvedMention">
    <w:name w:val="Unresolved Mention"/>
    <w:basedOn w:val="DefaultParagraphFont"/>
    <w:uiPriority w:val="99"/>
    <w:semiHidden/>
    <w:unhideWhenUsed/>
    <w:rsid w:val="009676D5"/>
    <w:rPr>
      <w:color w:val="605E5C"/>
      <w:shd w:val="clear" w:color="auto" w:fill="E1DFDD"/>
    </w:rPr>
  </w:style>
  <w:style w:type="character" w:styleId="FollowedHyperlink">
    <w:name w:val="FollowedHyperlink"/>
    <w:basedOn w:val="DefaultParagraphFont"/>
    <w:uiPriority w:val="99"/>
    <w:semiHidden/>
    <w:unhideWhenUsed/>
    <w:rsid w:val="009676D5"/>
    <w:rPr>
      <w:color w:val="96607D" w:themeColor="followedHyperlink"/>
      <w:u w:val="single"/>
    </w:rPr>
  </w:style>
  <w:style w:type="table" w:styleId="TableGrid">
    <w:name w:val="Table Grid"/>
    <w:basedOn w:val="TableNormal"/>
    <w:uiPriority w:val="39"/>
    <w:rsid w:val="00D9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F334F"/>
    <w:pPr>
      <w:spacing w:line="240" w:lineRule="auto"/>
    </w:pPr>
    <w:rPr>
      <w:sz w:val="20"/>
      <w:szCs w:val="20"/>
    </w:rPr>
  </w:style>
  <w:style w:type="character" w:customStyle="1" w:styleId="CommentTextChar">
    <w:name w:val="Comment Text Char"/>
    <w:basedOn w:val="DefaultParagraphFont"/>
    <w:link w:val="CommentText"/>
    <w:uiPriority w:val="99"/>
    <w:semiHidden/>
    <w:rsid w:val="009F334F"/>
    <w:rPr>
      <w:sz w:val="20"/>
      <w:szCs w:val="20"/>
    </w:rPr>
  </w:style>
  <w:style w:type="character" w:styleId="CommentReference">
    <w:name w:val="annotation reference"/>
    <w:basedOn w:val="DefaultParagraphFont"/>
    <w:uiPriority w:val="99"/>
    <w:semiHidden/>
    <w:unhideWhenUsed/>
    <w:rsid w:val="009F33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4914">
      <w:bodyDiv w:val="1"/>
      <w:marLeft w:val="0"/>
      <w:marRight w:val="0"/>
      <w:marTop w:val="0"/>
      <w:marBottom w:val="0"/>
      <w:divBdr>
        <w:top w:val="none" w:sz="0" w:space="0" w:color="auto"/>
        <w:left w:val="none" w:sz="0" w:space="0" w:color="auto"/>
        <w:bottom w:val="none" w:sz="0" w:space="0" w:color="auto"/>
        <w:right w:val="none" w:sz="0" w:space="0" w:color="auto"/>
      </w:divBdr>
      <w:divsChild>
        <w:div w:id="1214584607">
          <w:marLeft w:val="0"/>
          <w:marRight w:val="0"/>
          <w:marTop w:val="0"/>
          <w:marBottom w:val="0"/>
          <w:divBdr>
            <w:top w:val="none" w:sz="0" w:space="0" w:color="auto"/>
            <w:left w:val="none" w:sz="0" w:space="0" w:color="auto"/>
            <w:bottom w:val="none" w:sz="0" w:space="0" w:color="auto"/>
            <w:right w:val="none" w:sz="0" w:space="0" w:color="auto"/>
          </w:divBdr>
          <w:divsChild>
            <w:div w:id="395662326">
              <w:marLeft w:val="0"/>
              <w:marRight w:val="0"/>
              <w:marTop w:val="0"/>
              <w:marBottom w:val="0"/>
              <w:divBdr>
                <w:top w:val="none" w:sz="0" w:space="0" w:color="auto"/>
                <w:left w:val="none" w:sz="0" w:space="0" w:color="auto"/>
                <w:bottom w:val="none" w:sz="0" w:space="0" w:color="auto"/>
                <w:right w:val="none" w:sz="0" w:space="0" w:color="auto"/>
              </w:divBdr>
              <w:divsChild>
                <w:div w:id="1672022501">
                  <w:marLeft w:val="0"/>
                  <w:marRight w:val="0"/>
                  <w:marTop w:val="0"/>
                  <w:marBottom w:val="0"/>
                  <w:divBdr>
                    <w:top w:val="none" w:sz="0" w:space="0" w:color="auto"/>
                    <w:left w:val="none" w:sz="0" w:space="0" w:color="auto"/>
                    <w:bottom w:val="none" w:sz="0" w:space="0" w:color="auto"/>
                    <w:right w:val="none" w:sz="0" w:space="0" w:color="auto"/>
                  </w:divBdr>
                  <w:divsChild>
                    <w:div w:id="835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045">
              <w:marLeft w:val="0"/>
              <w:marRight w:val="0"/>
              <w:marTop w:val="0"/>
              <w:marBottom w:val="0"/>
              <w:divBdr>
                <w:top w:val="none" w:sz="0" w:space="0" w:color="auto"/>
                <w:left w:val="none" w:sz="0" w:space="0" w:color="auto"/>
                <w:bottom w:val="none" w:sz="0" w:space="0" w:color="auto"/>
                <w:right w:val="none" w:sz="0" w:space="0" w:color="auto"/>
              </w:divBdr>
              <w:divsChild>
                <w:div w:id="446586472">
                  <w:marLeft w:val="0"/>
                  <w:marRight w:val="0"/>
                  <w:marTop w:val="0"/>
                  <w:marBottom w:val="0"/>
                  <w:divBdr>
                    <w:top w:val="none" w:sz="0" w:space="0" w:color="auto"/>
                    <w:left w:val="none" w:sz="0" w:space="0" w:color="auto"/>
                    <w:bottom w:val="none" w:sz="0" w:space="0" w:color="auto"/>
                    <w:right w:val="none" w:sz="0" w:space="0" w:color="auto"/>
                  </w:divBdr>
                  <w:divsChild>
                    <w:div w:id="920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5746">
          <w:marLeft w:val="0"/>
          <w:marRight w:val="0"/>
          <w:marTop w:val="0"/>
          <w:marBottom w:val="0"/>
          <w:divBdr>
            <w:top w:val="none" w:sz="0" w:space="0" w:color="auto"/>
            <w:left w:val="none" w:sz="0" w:space="0" w:color="auto"/>
            <w:bottom w:val="none" w:sz="0" w:space="0" w:color="auto"/>
            <w:right w:val="none" w:sz="0" w:space="0" w:color="auto"/>
          </w:divBdr>
        </w:div>
        <w:div w:id="447504538">
          <w:marLeft w:val="0"/>
          <w:marRight w:val="0"/>
          <w:marTop w:val="0"/>
          <w:marBottom w:val="0"/>
          <w:divBdr>
            <w:top w:val="none" w:sz="0" w:space="0" w:color="auto"/>
            <w:left w:val="none" w:sz="0" w:space="0" w:color="auto"/>
            <w:bottom w:val="none" w:sz="0" w:space="0" w:color="auto"/>
            <w:right w:val="none" w:sz="0" w:space="0" w:color="auto"/>
          </w:divBdr>
          <w:divsChild>
            <w:div w:id="1084960658">
              <w:marLeft w:val="0"/>
              <w:marRight w:val="0"/>
              <w:marTop w:val="0"/>
              <w:marBottom w:val="0"/>
              <w:divBdr>
                <w:top w:val="none" w:sz="0" w:space="0" w:color="auto"/>
                <w:left w:val="none" w:sz="0" w:space="0" w:color="auto"/>
                <w:bottom w:val="none" w:sz="0" w:space="0" w:color="auto"/>
                <w:right w:val="none" w:sz="0" w:space="0" w:color="auto"/>
              </w:divBdr>
              <w:divsChild>
                <w:div w:id="16112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iorfederal.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reaterallianc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yonviewcu.com/" TargetMode="External"/><Relationship Id="rId11" Type="http://schemas.openxmlformats.org/officeDocument/2006/relationships/hyperlink" Target="mailto:michelle.asher@lendkey.com" TargetMode="External"/><Relationship Id="rId5" Type="http://schemas.openxmlformats.org/officeDocument/2006/relationships/hyperlink" Target="https://www.campbellcu.org/" TargetMode="External"/><Relationship Id="rId10" Type="http://schemas.openxmlformats.org/officeDocument/2006/relationships/hyperlink" Target="https://unitedpolesfcu.com/" TargetMode="External"/><Relationship Id="rId4" Type="http://schemas.openxmlformats.org/officeDocument/2006/relationships/hyperlink" Target="https://www.lendkey.com/" TargetMode="External"/><Relationship Id="rId9" Type="http://schemas.openxmlformats.org/officeDocument/2006/relationships/hyperlink" Target="https://www.topline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Links>
    <vt:vector size="60" baseType="variant">
      <vt:variant>
        <vt:i4>3670090</vt:i4>
      </vt:variant>
      <vt:variant>
        <vt:i4>27</vt:i4>
      </vt:variant>
      <vt:variant>
        <vt:i4>0</vt:i4>
      </vt:variant>
      <vt:variant>
        <vt:i4>5</vt:i4>
      </vt:variant>
      <vt:variant>
        <vt:lpwstr>mailto:michelle.asher@lendkey.com</vt:lpwstr>
      </vt:variant>
      <vt:variant>
        <vt:lpwstr/>
      </vt:variant>
      <vt:variant>
        <vt:i4>2687087</vt:i4>
      </vt:variant>
      <vt:variant>
        <vt:i4>24</vt:i4>
      </vt:variant>
      <vt:variant>
        <vt:i4>0</vt:i4>
      </vt:variant>
      <vt:variant>
        <vt:i4>5</vt:i4>
      </vt:variant>
      <vt:variant>
        <vt:lpwstr>https://unitedpolesfcu.com/?sk=organic</vt:lpwstr>
      </vt:variant>
      <vt:variant>
        <vt:lpwstr/>
      </vt:variant>
      <vt:variant>
        <vt:i4>1835009</vt:i4>
      </vt:variant>
      <vt:variant>
        <vt:i4>21</vt:i4>
      </vt:variant>
      <vt:variant>
        <vt:i4>0</vt:i4>
      </vt:variant>
      <vt:variant>
        <vt:i4>5</vt:i4>
      </vt:variant>
      <vt:variant>
        <vt:lpwstr>https://www.toplinecu.com/?sk=organic</vt:lpwstr>
      </vt:variant>
      <vt:variant>
        <vt:lpwstr/>
      </vt:variant>
      <vt:variant>
        <vt:i4>4849748</vt:i4>
      </vt:variant>
      <vt:variant>
        <vt:i4>18</vt:i4>
      </vt:variant>
      <vt:variant>
        <vt:i4>0</vt:i4>
      </vt:variant>
      <vt:variant>
        <vt:i4>5</vt:i4>
      </vt:variant>
      <vt:variant>
        <vt:lpwstr>https://www.interiorfederal.org/</vt:lpwstr>
      </vt:variant>
      <vt:variant>
        <vt:lpwstr/>
      </vt:variant>
      <vt:variant>
        <vt:i4>4325442</vt:i4>
      </vt:variant>
      <vt:variant>
        <vt:i4>15</vt:i4>
      </vt:variant>
      <vt:variant>
        <vt:i4>0</vt:i4>
      </vt:variant>
      <vt:variant>
        <vt:i4>5</vt:i4>
      </vt:variant>
      <vt:variant>
        <vt:lpwstr>https://www.greateralliance.org/</vt:lpwstr>
      </vt:variant>
      <vt:variant>
        <vt:lpwstr/>
      </vt:variant>
      <vt:variant>
        <vt:i4>5963795</vt:i4>
      </vt:variant>
      <vt:variant>
        <vt:i4>12</vt:i4>
      </vt:variant>
      <vt:variant>
        <vt:i4>0</vt:i4>
      </vt:variant>
      <vt:variant>
        <vt:i4>5</vt:i4>
      </vt:variant>
      <vt:variant>
        <vt:lpwstr>https://www.canyonviewcu.com/</vt:lpwstr>
      </vt:variant>
      <vt:variant>
        <vt:lpwstr/>
      </vt:variant>
      <vt:variant>
        <vt:i4>8126564</vt:i4>
      </vt:variant>
      <vt:variant>
        <vt:i4>9</vt:i4>
      </vt:variant>
      <vt:variant>
        <vt:i4>0</vt:i4>
      </vt:variant>
      <vt:variant>
        <vt:i4>5</vt:i4>
      </vt:variant>
      <vt:variant>
        <vt:lpwstr>https://www.campbellcu.org/?sk=organic</vt:lpwstr>
      </vt:variant>
      <vt:variant>
        <vt:lpwstr/>
      </vt:variant>
      <vt:variant>
        <vt:i4>851993</vt:i4>
      </vt:variant>
      <vt:variant>
        <vt:i4>6</vt:i4>
      </vt:variant>
      <vt:variant>
        <vt:i4>0</vt:i4>
      </vt:variant>
      <vt:variant>
        <vt:i4>5</vt:i4>
      </vt:variant>
      <vt:variant>
        <vt:lpwstr>https://www.agfed.org/?sk=organic</vt:lpwstr>
      </vt:variant>
      <vt:variant>
        <vt:lpwstr/>
      </vt:variant>
      <vt:variant>
        <vt:i4>3473525</vt:i4>
      </vt:variant>
      <vt:variant>
        <vt:i4>3</vt:i4>
      </vt:variant>
      <vt:variant>
        <vt:i4>0</vt:i4>
      </vt:variant>
      <vt:variant>
        <vt:i4>5</vt:i4>
      </vt:variant>
      <vt:variant>
        <vt:lpwstr>http://www.lendkey.com/</vt:lpwstr>
      </vt:variant>
      <vt:variant>
        <vt:lpwstr/>
      </vt:variant>
      <vt:variant>
        <vt:i4>1048583</vt:i4>
      </vt:variant>
      <vt:variant>
        <vt:i4>0</vt:i4>
      </vt:variant>
      <vt:variant>
        <vt:i4>0</vt:i4>
      </vt:variant>
      <vt:variant>
        <vt:i4>5</vt:i4>
      </vt:variant>
      <vt:variant>
        <vt:lpwstr>https://www.memberstudentlending.com/?sk=organic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Asher</dc:creator>
  <cp:keywords/>
  <dc:description/>
  <cp:lastModifiedBy>Barb Romito</cp:lastModifiedBy>
  <cp:revision>41</cp:revision>
  <dcterms:created xsi:type="dcterms:W3CDTF">2025-07-23T16:15:00Z</dcterms:created>
  <dcterms:modified xsi:type="dcterms:W3CDTF">2025-07-31T12:31:00Z</dcterms:modified>
</cp:coreProperties>
</file>