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4A3C0" w14:textId="77777777" w:rsidR="00A769C9" w:rsidRDefault="002633A2">
      <w:pPr>
        <w:tabs>
          <w:tab w:val="center" w:pos="7459"/>
        </w:tabs>
        <w:spacing w:after="0" w:line="259" w:lineRule="auto"/>
        <w:ind w:left="0" w:firstLine="0"/>
      </w:pPr>
      <w:r>
        <w:rPr>
          <w:rFonts w:ascii="Century Gothic" w:eastAsia="Century Gothic" w:hAnsi="Century Gothic" w:cs="Century Gothic"/>
          <w:b/>
          <w:sz w:val="32"/>
        </w:rPr>
        <w:t xml:space="preserve"> </w:t>
      </w:r>
      <w:r w:rsidR="009D7A2C">
        <w:rPr>
          <w:rFonts w:ascii="Century Gothic" w:eastAsia="Century Gothic" w:hAnsi="Century Gothic" w:cs="Century Gothic"/>
          <w:b/>
          <w:noProof/>
          <w:sz w:val="32"/>
        </w:rPr>
        <w:drawing>
          <wp:inline distT="0" distB="0" distL="0" distR="0" wp14:anchorId="49DC6E42" wp14:editId="287EC739">
            <wp:extent cx="2447783" cy="695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ower_Logo_Horizontal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1183" cy="699131"/>
                    </a:xfrm>
                    <a:prstGeom prst="rect">
                      <a:avLst/>
                    </a:prstGeom>
                  </pic:spPr>
                </pic:pic>
              </a:graphicData>
            </a:graphic>
          </wp:inline>
        </w:drawing>
      </w:r>
      <w:r>
        <w:rPr>
          <w:rFonts w:ascii="Century Gothic" w:eastAsia="Century Gothic" w:hAnsi="Century Gothic" w:cs="Century Gothic"/>
          <w:b/>
          <w:sz w:val="32"/>
        </w:rPr>
        <w:t xml:space="preserve">  </w:t>
      </w:r>
      <w:r>
        <w:rPr>
          <w:rFonts w:ascii="Century Gothic" w:eastAsia="Century Gothic" w:hAnsi="Century Gothic" w:cs="Century Gothic"/>
          <w:b/>
          <w:sz w:val="32"/>
        </w:rPr>
        <w:tab/>
      </w:r>
    </w:p>
    <w:p w14:paraId="51AABF5C" w14:textId="77777777" w:rsidR="00A769C9" w:rsidRDefault="002633A2">
      <w:pPr>
        <w:spacing w:after="0" w:line="259" w:lineRule="auto"/>
        <w:ind w:left="2168" w:firstLine="0"/>
        <w:jc w:val="center"/>
      </w:pPr>
      <w:r>
        <w:rPr>
          <w:rFonts w:ascii="Century Gothic" w:eastAsia="Century Gothic" w:hAnsi="Century Gothic" w:cs="Century Gothic"/>
          <w:b/>
          <w:sz w:val="28"/>
        </w:rPr>
        <w:t xml:space="preserve"> </w:t>
      </w:r>
    </w:p>
    <w:p w14:paraId="1E7C189F" w14:textId="77777777" w:rsidR="00A769C9" w:rsidRDefault="002633A2">
      <w:pPr>
        <w:spacing w:after="0" w:line="259" w:lineRule="auto"/>
        <w:ind w:left="0" w:firstLine="0"/>
      </w:pPr>
      <w:r>
        <w:rPr>
          <w:rFonts w:ascii="Century Gothic" w:eastAsia="Century Gothic" w:hAnsi="Century Gothic" w:cs="Century Gothic"/>
          <w:sz w:val="22"/>
        </w:rPr>
        <w:t xml:space="preserve"> </w:t>
      </w:r>
    </w:p>
    <w:p w14:paraId="19C94A54" w14:textId="3AD270B8" w:rsidR="00A769C9" w:rsidRDefault="00754A06" w:rsidP="00754A06">
      <w:pPr>
        <w:spacing w:after="0" w:line="259" w:lineRule="auto"/>
        <w:ind w:left="-5" w:firstLine="5"/>
      </w:pPr>
      <w:r w:rsidRPr="009D7A2C">
        <w:rPr>
          <w:b/>
          <w:sz w:val="28"/>
          <w:szCs w:val="28"/>
        </w:rPr>
        <w:t xml:space="preserve">PRESS RELEASE </w:t>
      </w:r>
      <w:r w:rsidRPr="009D7A2C">
        <w:rPr>
          <w:b/>
          <w:sz w:val="28"/>
          <w:szCs w:val="28"/>
        </w:rPr>
        <w:tab/>
      </w:r>
      <w:r w:rsidR="009D7A2C">
        <w:rPr>
          <w:b/>
          <w:sz w:val="22"/>
        </w:rPr>
        <w:tab/>
      </w:r>
      <w:r w:rsidR="009D7A2C">
        <w:rPr>
          <w:b/>
          <w:sz w:val="22"/>
        </w:rPr>
        <w:tab/>
      </w:r>
      <w:r w:rsidR="002633A2">
        <w:rPr>
          <w:b/>
          <w:sz w:val="22"/>
        </w:rPr>
        <w:t>FOR IMMEDIATE RELEASE</w:t>
      </w:r>
      <w:r w:rsidR="00330E95">
        <w:rPr>
          <w:b/>
          <w:sz w:val="22"/>
        </w:rPr>
        <w:t>: Ju</w:t>
      </w:r>
      <w:r w:rsidR="00BA7C85">
        <w:rPr>
          <w:b/>
          <w:sz w:val="22"/>
        </w:rPr>
        <w:t xml:space="preserve">ly </w:t>
      </w:r>
      <w:r w:rsidR="00C164E4">
        <w:rPr>
          <w:b/>
          <w:sz w:val="22"/>
        </w:rPr>
        <w:t>14</w:t>
      </w:r>
      <w:r w:rsidR="009D7A2C">
        <w:rPr>
          <w:b/>
          <w:sz w:val="22"/>
        </w:rPr>
        <w:t>, 202</w:t>
      </w:r>
      <w:r w:rsidR="00BA7C85">
        <w:rPr>
          <w:b/>
          <w:sz w:val="22"/>
        </w:rPr>
        <w:t>5</w:t>
      </w:r>
    </w:p>
    <w:p w14:paraId="5A3545B1" w14:textId="77777777" w:rsidR="00A769C9" w:rsidRDefault="002633A2">
      <w:pPr>
        <w:spacing w:after="0" w:line="259" w:lineRule="auto"/>
        <w:ind w:left="0" w:firstLine="0"/>
      </w:pPr>
      <w:r>
        <w:rPr>
          <w:sz w:val="22"/>
        </w:rPr>
        <w:t xml:space="preserve"> </w:t>
      </w:r>
    </w:p>
    <w:p w14:paraId="48BF7496" w14:textId="77777777" w:rsidR="00A769C9" w:rsidRPr="00C36154" w:rsidRDefault="002633A2">
      <w:pPr>
        <w:spacing w:after="0" w:line="259" w:lineRule="auto"/>
        <w:ind w:left="-5"/>
        <w:rPr>
          <w:sz w:val="20"/>
          <w:szCs w:val="20"/>
        </w:rPr>
      </w:pPr>
      <w:r w:rsidRPr="00C36154">
        <w:rPr>
          <w:b/>
          <w:sz w:val="20"/>
          <w:szCs w:val="20"/>
        </w:rPr>
        <w:t xml:space="preserve">MEDIA CONTACT: </w:t>
      </w:r>
    </w:p>
    <w:p w14:paraId="73E87DCC" w14:textId="77777777" w:rsidR="009D7A2C" w:rsidRDefault="009D7A2C">
      <w:pPr>
        <w:spacing w:after="9" w:line="249" w:lineRule="auto"/>
        <w:ind w:left="-5"/>
        <w:rPr>
          <w:sz w:val="20"/>
          <w:szCs w:val="20"/>
        </w:rPr>
      </w:pPr>
    </w:p>
    <w:p w14:paraId="392EFD1C" w14:textId="77777777" w:rsidR="00A769C9" w:rsidRPr="00C36154" w:rsidRDefault="009D7A2C">
      <w:pPr>
        <w:spacing w:after="9" w:line="249" w:lineRule="auto"/>
        <w:ind w:left="-5"/>
        <w:rPr>
          <w:sz w:val="20"/>
          <w:szCs w:val="20"/>
        </w:rPr>
      </w:pPr>
      <w:r>
        <w:rPr>
          <w:sz w:val="20"/>
          <w:szCs w:val="20"/>
        </w:rPr>
        <w:t>Carla Keister</w:t>
      </w:r>
    </w:p>
    <w:p w14:paraId="5AB0FAB4" w14:textId="77777777" w:rsidR="00246786" w:rsidRPr="00C36154" w:rsidRDefault="00246786" w:rsidP="009D7A2C">
      <w:pPr>
        <w:spacing w:after="9" w:line="249" w:lineRule="auto"/>
        <w:ind w:left="0" w:right="6029" w:firstLine="0"/>
        <w:rPr>
          <w:sz w:val="20"/>
          <w:szCs w:val="20"/>
        </w:rPr>
      </w:pPr>
      <w:r w:rsidRPr="00C36154">
        <w:rPr>
          <w:sz w:val="20"/>
          <w:szCs w:val="20"/>
        </w:rPr>
        <w:t>301-497-7000, ext. 7144</w:t>
      </w:r>
    </w:p>
    <w:p w14:paraId="528EBBEF" w14:textId="77777777" w:rsidR="00A769C9" w:rsidRPr="00C36154" w:rsidRDefault="009D7A2C">
      <w:pPr>
        <w:spacing w:after="9" w:line="249" w:lineRule="auto"/>
        <w:ind w:left="-5" w:right="6029"/>
        <w:rPr>
          <w:sz w:val="20"/>
          <w:szCs w:val="20"/>
        </w:rPr>
      </w:pPr>
      <w:r>
        <w:rPr>
          <w:sz w:val="20"/>
          <w:szCs w:val="20"/>
          <w:u w:color="000000"/>
        </w:rPr>
        <w:t>carla.keister</w:t>
      </w:r>
      <w:r w:rsidR="00246786" w:rsidRPr="00C36154">
        <w:rPr>
          <w:sz w:val="20"/>
          <w:szCs w:val="20"/>
          <w:u w:color="000000"/>
        </w:rPr>
        <w:t>@towerfcu.org</w:t>
      </w:r>
      <w:r w:rsidR="002633A2" w:rsidRPr="00C36154">
        <w:rPr>
          <w:sz w:val="20"/>
          <w:szCs w:val="20"/>
        </w:rPr>
        <w:t xml:space="preserve">  </w:t>
      </w:r>
    </w:p>
    <w:p w14:paraId="48CC92EB" w14:textId="77777777" w:rsidR="00674FCB" w:rsidRDefault="002633A2" w:rsidP="00674FCB">
      <w:pPr>
        <w:jc w:val="center"/>
        <w:textAlignment w:val="baseline"/>
        <w:rPr>
          <w:sz w:val="22"/>
        </w:rPr>
      </w:pPr>
      <w:r>
        <w:rPr>
          <w:sz w:val="22"/>
        </w:rPr>
        <w:t xml:space="preserve"> </w:t>
      </w:r>
    </w:p>
    <w:p w14:paraId="6B2D2C11" w14:textId="1EE1982F" w:rsidR="00674FCB" w:rsidRPr="000F30FE" w:rsidRDefault="00674FCB" w:rsidP="00674FCB">
      <w:pPr>
        <w:spacing w:after="0" w:line="240" w:lineRule="auto"/>
        <w:ind w:left="14" w:hanging="14"/>
        <w:jc w:val="center"/>
        <w:textAlignment w:val="baseline"/>
        <w:rPr>
          <w:rFonts w:eastAsia="Times New Roman" w:cs="Times New Roman"/>
          <w:b/>
          <w:color w:val="000000" w:themeColor="text1"/>
          <w:szCs w:val="24"/>
          <w:bdr w:val="none" w:sz="0" w:space="0" w:color="auto" w:frame="1"/>
        </w:rPr>
      </w:pPr>
      <w:r w:rsidRPr="000F30FE">
        <w:rPr>
          <w:rFonts w:eastAsia="Times New Roman" w:cs="Times New Roman"/>
          <w:b/>
          <w:color w:val="000000" w:themeColor="text1"/>
          <w:sz w:val="36"/>
          <w:szCs w:val="36"/>
          <w:bdr w:val="none" w:sz="0" w:space="0" w:color="auto" w:frame="1"/>
        </w:rPr>
        <w:t xml:space="preserve">Tower Federal Credit Union Welcomes </w:t>
      </w:r>
      <w:r w:rsidR="00BA7C85">
        <w:rPr>
          <w:rFonts w:eastAsia="Times New Roman" w:cs="Times New Roman"/>
          <w:b/>
          <w:color w:val="000000" w:themeColor="text1"/>
          <w:sz w:val="36"/>
          <w:szCs w:val="36"/>
          <w:bdr w:val="none" w:sz="0" w:space="0" w:color="auto" w:frame="1"/>
        </w:rPr>
        <w:t>Brad Giese</w:t>
      </w:r>
      <w:r w:rsidR="009D7A2C">
        <w:rPr>
          <w:rFonts w:eastAsia="Times New Roman" w:cs="Times New Roman"/>
          <w:b/>
          <w:color w:val="000000" w:themeColor="text1"/>
          <w:sz w:val="36"/>
          <w:szCs w:val="36"/>
          <w:bdr w:val="none" w:sz="0" w:space="0" w:color="auto" w:frame="1"/>
        </w:rPr>
        <w:t xml:space="preserve"> as New </w:t>
      </w:r>
      <w:r w:rsidR="00EF4FC3">
        <w:rPr>
          <w:rFonts w:eastAsia="Times New Roman" w:cs="Times New Roman"/>
          <w:b/>
          <w:color w:val="000000" w:themeColor="text1"/>
          <w:sz w:val="36"/>
          <w:szCs w:val="36"/>
          <w:bdr w:val="none" w:sz="0" w:space="0" w:color="auto" w:frame="1"/>
        </w:rPr>
        <w:t>Vice President</w:t>
      </w:r>
      <w:r w:rsidR="004C7CBB">
        <w:rPr>
          <w:rFonts w:eastAsia="Times New Roman" w:cs="Times New Roman"/>
          <w:b/>
          <w:color w:val="000000" w:themeColor="text1"/>
          <w:sz w:val="36"/>
          <w:szCs w:val="36"/>
          <w:bdr w:val="none" w:sz="0" w:space="0" w:color="auto" w:frame="1"/>
        </w:rPr>
        <w:t>/</w:t>
      </w:r>
      <w:r w:rsidR="00EF4FC3">
        <w:rPr>
          <w:rFonts w:eastAsia="Times New Roman" w:cs="Times New Roman"/>
          <w:b/>
          <w:color w:val="000000" w:themeColor="text1"/>
          <w:sz w:val="36"/>
          <w:szCs w:val="36"/>
          <w:bdr w:val="none" w:sz="0" w:space="0" w:color="auto" w:frame="1"/>
        </w:rPr>
        <w:t xml:space="preserve">Information Security Officer </w:t>
      </w:r>
    </w:p>
    <w:p w14:paraId="3F007B31" w14:textId="77777777" w:rsidR="00674FCB" w:rsidRPr="00F439E0" w:rsidRDefault="00674FCB" w:rsidP="00674FCB">
      <w:pPr>
        <w:spacing w:after="0" w:line="240" w:lineRule="auto"/>
        <w:ind w:left="14" w:hanging="14"/>
        <w:textAlignment w:val="baseline"/>
        <w:rPr>
          <w:rFonts w:eastAsia="Times New Roman" w:cs="Times New Roman"/>
          <w:color w:val="000000" w:themeColor="text1"/>
          <w:szCs w:val="24"/>
        </w:rPr>
      </w:pPr>
    </w:p>
    <w:p w14:paraId="1082D9C0" w14:textId="1C140F3D" w:rsidR="00674FCB" w:rsidRPr="000F30FE" w:rsidRDefault="00BA7C85" w:rsidP="00674FCB">
      <w:pPr>
        <w:spacing w:after="0" w:line="240" w:lineRule="auto"/>
        <w:ind w:left="14" w:hanging="14"/>
        <w:textAlignment w:val="baseline"/>
        <w:rPr>
          <w:rFonts w:eastAsia="Times New Roman" w:cs="Open Sans"/>
          <w:i/>
          <w:color w:val="000000" w:themeColor="text1"/>
          <w:sz w:val="20"/>
          <w:szCs w:val="20"/>
        </w:rPr>
      </w:pPr>
      <w:r>
        <w:rPr>
          <w:rFonts w:eastAsia="Times New Roman" w:cs="Open Sans"/>
          <w:i/>
          <w:color w:val="000000" w:themeColor="text1"/>
          <w:sz w:val="20"/>
          <w:szCs w:val="20"/>
        </w:rPr>
        <w:t>Brad Giese, Tower’s new Vice President</w:t>
      </w:r>
      <w:r w:rsidR="00675B1F">
        <w:rPr>
          <w:rFonts w:eastAsia="Times New Roman" w:cs="Open Sans"/>
          <w:i/>
          <w:color w:val="000000" w:themeColor="text1"/>
          <w:sz w:val="20"/>
          <w:szCs w:val="20"/>
        </w:rPr>
        <w:t>/</w:t>
      </w:r>
      <w:r>
        <w:rPr>
          <w:rFonts w:eastAsia="Times New Roman" w:cs="Open Sans"/>
          <w:i/>
          <w:color w:val="000000" w:themeColor="text1"/>
          <w:sz w:val="20"/>
          <w:szCs w:val="20"/>
        </w:rPr>
        <w:t>Information Security Officer</w:t>
      </w:r>
      <w:r w:rsidR="009D7A2C">
        <w:rPr>
          <w:rFonts w:eastAsia="Times New Roman" w:cs="Open Sans"/>
          <w:i/>
          <w:color w:val="000000" w:themeColor="text1"/>
          <w:sz w:val="20"/>
          <w:szCs w:val="20"/>
        </w:rPr>
        <w:t xml:space="preserve">, </w:t>
      </w:r>
      <w:r w:rsidR="00D0498D">
        <w:rPr>
          <w:rFonts w:eastAsia="Times New Roman" w:cs="Open Sans"/>
          <w:i/>
          <w:color w:val="000000" w:themeColor="text1"/>
          <w:sz w:val="20"/>
          <w:szCs w:val="20"/>
        </w:rPr>
        <w:t xml:space="preserve">brings to the credit union over </w:t>
      </w:r>
      <w:r w:rsidR="005673D8">
        <w:rPr>
          <w:rFonts w:eastAsia="Times New Roman" w:cs="Open Sans"/>
          <w:i/>
          <w:color w:val="000000" w:themeColor="text1"/>
          <w:sz w:val="20"/>
          <w:szCs w:val="20"/>
        </w:rPr>
        <w:t>25 years of e</w:t>
      </w:r>
      <w:r>
        <w:rPr>
          <w:rFonts w:eastAsia="Times New Roman" w:cs="Open Sans"/>
          <w:i/>
          <w:color w:val="000000" w:themeColor="text1"/>
          <w:sz w:val="20"/>
          <w:szCs w:val="20"/>
        </w:rPr>
        <w:t xml:space="preserve">xperience leading high-impact cybersecurity programs across federal, defense, and financial sectors. </w:t>
      </w:r>
    </w:p>
    <w:p w14:paraId="06E85127" w14:textId="77777777" w:rsidR="00674FCB" w:rsidRDefault="00674FCB" w:rsidP="00674FCB">
      <w:pPr>
        <w:textAlignment w:val="baseline"/>
        <w:rPr>
          <w:rFonts w:eastAsia="Times New Roman" w:cs="Open Sans"/>
          <w:color w:val="000000" w:themeColor="text1"/>
          <w:szCs w:val="24"/>
        </w:rPr>
      </w:pPr>
    </w:p>
    <w:p w14:paraId="57B45BBA" w14:textId="6B368001" w:rsidR="00AB086A" w:rsidRDefault="00330E95" w:rsidP="00BA7C85">
      <w:pPr>
        <w:rPr>
          <w:rFonts w:eastAsia="Times New Roman"/>
          <w:color w:val="auto"/>
          <w:szCs w:val="24"/>
        </w:rPr>
      </w:pPr>
      <w:r>
        <w:rPr>
          <w:rFonts w:eastAsia="Times New Roman"/>
          <w:b/>
          <w:color w:val="auto"/>
          <w:szCs w:val="24"/>
        </w:rPr>
        <w:t>[</w:t>
      </w:r>
      <w:r w:rsidR="00BA7C85">
        <w:rPr>
          <w:rFonts w:eastAsia="Times New Roman"/>
          <w:b/>
          <w:color w:val="auto"/>
          <w:szCs w:val="24"/>
        </w:rPr>
        <w:t xml:space="preserve">July </w:t>
      </w:r>
      <w:r w:rsidR="00C164E4">
        <w:rPr>
          <w:rFonts w:eastAsia="Times New Roman"/>
          <w:b/>
          <w:color w:val="auto"/>
          <w:szCs w:val="24"/>
        </w:rPr>
        <w:t>14</w:t>
      </w:r>
      <w:r w:rsidR="009D7A2C" w:rsidRPr="00844DE1">
        <w:rPr>
          <w:rFonts w:eastAsia="Times New Roman"/>
          <w:b/>
          <w:color w:val="auto"/>
          <w:szCs w:val="24"/>
        </w:rPr>
        <w:t>, 202</w:t>
      </w:r>
      <w:r w:rsidR="00BA7C85">
        <w:rPr>
          <w:rFonts w:eastAsia="Times New Roman"/>
          <w:b/>
          <w:color w:val="auto"/>
          <w:szCs w:val="24"/>
        </w:rPr>
        <w:t>5</w:t>
      </w:r>
      <w:r w:rsidR="00674FCB" w:rsidRPr="00844DE1">
        <w:rPr>
          <w:rFonts w:eastAsia="Times New Roman"/>
          <w:b/>
          <w:color w:val="auto"/>
          <w:szCs w:val="24"/>
        </w:rPr>
        <w:t xml:space="preserve"> - Laurel, MD] </w:t>
      </w:r>
      <w:r w:rsidR="00674FCB" w:rsidRPr="00844DE1">
        <w:rPr>
          <w:rFonts w:eastAsia="Times New Roman"/>
          <w:color w:val="auto"/>
          <w:szCs w:val="24"/>
        </w:rPr>
        <w:t>Tower Federal Credit Union</w:t>
      </w:r>
      <w:r w:rsidR="007B131E" w:rsidRPr="00844DE1">
        <w:rPr>
          <w:rFonts w:eastAsia="Times New Roman"/>
          <w:color w:val="auto"/>
          <w:szCs w:val="24"/>
        </w:rPr>
        <w:t xml:space="preserve">, </w:t>
      </w:r>
      <w:r w:rsidR="009D7A2C" w:rsidRPr="00844DE1">
        <w:rPr>
          <w:rFonts w:eastAsia="Times New Roman"/>
          <w:color w:val="auto"/>
          <w:szCs w:val="24"/>
        </w:rPr>
        <w:t>one of the l</w:t>
      </w:r>
      <w:r w:rsidR="005576F3">
        <w:rPr>
          <w:rFonts w:eastAsia="Times New Roman"/>
          <w:color w:val="auto"/>
          <w:szCs w:val="24"/>
        </w:rPr>
        <w:t xml:space="preserve">argest </w:t>
      </w:r>
      <w:r w:rsidR="007B131E" w:rsidRPr="00844DE1">
        <w:rPr>
          <w:rFonts w:eastAsia="Times New Roman"/>
          <w:color w:val="auto"/>
          <w:szCs w:val="24"/>
        </w:rPr>
        <w:t>credit union</w:t>
      </w:r>
      <w:r w:rsidR="009D7A2C" w:rsidRPr="00844DE1">
        <w:rPr>
          <w:rFonts w:eastAsia="Times New Roman"/>
          <w:color w:val="auto"/>
          <w:szCs w:val="24"/>
        </w:rPr>
        <w:t>s</w:t>
      </w:r>
      <w:r w:rsidR="007B131E" w:rsidRPr="00844DE1">
        <w:rPr>
          <w:rFonts w:eastAsia="Times New Roman"/>
          <w:color w:val="auto"/>
          <w:szCs w:val="24"/>
        </w:rPr>
        <w:t xml:space="preserve"> in Maryland,</w:t>
      </w:r>
      <w:r w:rsidR="00674FCB" w:rsidRPr="00844DE1">
        <w:rPr>
          <w:rFonts w:eastAsia="Times New Roman"/>
          <w:color w:val="auto"/>
          <w:szCs w:val="24"/>
        </w:rPr>
        <w:t xml:space="preserve"> is pleased to ann</w:t>
      </w:r>
      <w:r w:rsidR="009D7A2C" w:rsidRPr="00844DE1">
        <w:rPr>
          <w:rFonts w:eastAsia="Times New Roman"/>
          <w:color w:val="auto"/>
          <w:szCs w:val="24"/>
        </w:rPr>
        <w:t xml:space="preserve">ounce the hiring of </w:t>
      </w:r>
      <w:r w:rsidR="00BA7C85">
        <w:rPr>
          <w:rFonts w:eastAsia="Times New Roman"/>
          <w:color w:val="auto"/>
          <w:szCs w:val="24"/>
        </w:rPr>
        <w:t>Brad Giese as new Vice President</w:t>
      </w:r>
      <w:r w:rsidR="004C7CBB">
        <w:rPr>
          <w:rFonts w:eastAsia="Times New Roman"/>
          <w:color w:val="auto"/>
          <w:szCs w:val="24"/>
        </w:rPr>
        <w:t>/</w:t>
      </w:r>
      <w:r w:rsidR="00BA7C85">
        <w:rPr>
          <w:rFonts w:eastAsia="Times New Roman"/>
          <w:color w:val="auto"/>
          <w:szCs w:val="24"/>
        </w:rPr>
        <w:t xml:space="preserve">Information Security Officer. </w:t>
      </w:r>
    </w:p>
    <w:p w14:paraId="701953EE" w14:textId="77777777" w:rsidR="00AB086A" w:rsidRDefault="00AB086A" w:rsidP="00BA7C85">
      <w:pPr>
        <w:rPr>
          <w:rFonts w:eastAsia="Times New Roman"/>
          <w:color w:val="auto"/>
          <w:szCs w:val="24"/>
        </w:rPr>
      </w:pPr>
    </w:p>
    <w:p w14:paraId="214069E1" w14:textId="3D2FDC0B" w:rsidR="00BA7C85" w:rsidRPr="00BA7C85" w:rsidRDefault="00BA7C85" w:rsidP="00BA7C85">
      <w:r>
        <w:rPr>
          <w:rFonts w:eastAsia="Times New Roman"/>
          <w:color w:val="auto"/>
          <w:szCs w:val="24"/>
        </w:rPr>
        <w:t xml:space="preserve">Giese </w:t>
      </w:r>
      <w:r w:rsidR="00844DE1">
        <w:t xml:space="preserve">brings to Tower over </w:t>
      </w:r>
      <w:r w:rsidR="005673D8">
        <w:t xml:space="preserve">25 years of </w:t>
      </w:r>
      <w:r>
        <w:t xml:space="preserve">experience leading high-impact cybersecurity programs across federal, defense, and financial sectors. As VP/ISO, Giese will be responsible </w:t>
      </w:r>
      <w:r w:rsidRPr="00BA7C85">
        <w:t xml:space="preserve">for advancing Tower’s security strategy; overseeing threat resilience, compliance, and risk management functions; and aligning cybersecurity initiatives with the credit union’s </w:t>
      </w:r>
      <w:r w:rsidR="00EF4FC3">
        <w:t xml:space="preserve">overall </w:t>
      </w:r>
      <w:r w:rsidRPr="00BA7C85">
        <w:t>goals.</w:t>
      </w:r>
    </w:p>
    <w:p w14:paraId="0FFAEC27" w14:textId="77777777" w:rsidR="00674FCB" w:rsidRPr="00844DE1" w:rsidRDefault="00674FCB" w:rsidP="00674FCB">
      <w:pPr>
        <w:spacing w:after="0"/>
        <w:textAlignment w:val="baseline"/>
        <w:rPr>
          <w:color w:val="auto"/>
          <w:szCs w:val="24"/>
        </w:rPr>
      </w:pPr>
    </w:p>
    <w:p w14:paraId="28424AA5" w14:textId="157A6736" w:rsidR="00674FCB" w:rsidRPr="00844DE1" w:rsidRDefault="009827DD" w:rsidP="00674FCB">
      <w:pPr>
        <w:textAlignment w:val="baseline"/>
        <w:rPr>
          <w:rFonts w:eastAsia="Times New Roman"/>
          <w:color w:val="auto"/>
          <w:szCs w:val="24"/>
        </w:rPr>
      </w:pPr>
      <w:r w:rsidRPr="00AB086A">
        <w:rPr>
          <w:rFonts w:eastAsia="Times New Roman"/>
          <w:color w:val="auto"/>
          <w:szCs w:val="24"/>
        </w:rPr>
        <w:t>“</w:t>
      </w:r>
      <w:r w:rsidR="00EF4FC3" w:rsidRPr="00AB086A">
        <w:rPr>
          <w:rFonts w:eastAsia="Times New Roman"/>
          <w:color w:val="auto"/>
          <w:szCs w:val="24"/>
        </w:rPr>
        <w:t xml:space="preserve">Throughout his career, Brad has emphasized alignment between cybersecurity, IT, and business functions, fostering both collaboration and operational discipline,” said Rick Stafford, </w:t>
      </w:r>
      <w:r w:rsidRPr="00AB086A">
        <w:rPr>
          <w:rFonts w:eastAsia="Times New Roman"/>
          <w:color w:val="auto"/>
          <w:szCs w:val="24"/>
        </w:rPr>
        <w:t>Tower’s President and CEO. “</w:t>
      </w:r>
      <w:r w:rsidR="00EF4FC3" w:rsidRPr="00AB086A">
        <w:rPr>
          <w:rFonts w:eastAsia="Times New Roman"/>
          <w:color w:val="auto"/>
          <w:szCs w:val="24"/>
        </w:rPr>
        <w:t>He brings to Tower over two decades of leadership experience in cybersecurity, and a mission-driven and pragmatic approach to security leadership. He is also</w:t>
      </w:r>
      <w:r w:rsidR="00D56493">
        <w:rPr>
          <w:rFonts w:eastAsia="Times New Roman"/>
          <w:color w:val="auto"/>
          <w:szCs w:val="24"/>
        </w:rPr>
        <w:t xml:space="preserve"> a</w:t>
      </w:r>
      <w:r w:rsidR="00EF4FC3" w:rsidRPr="00AB086A">
        <w:rPr>
          <w:rFonts w:eastAsia="Times New Roman"/>
          <w:color w:val="auto"/>
          <w:szCs w:val="24"/>
        </w:rPr>
        <w:t xml:space="preserve"> </w:t>
      </w:r>
      <w:r w:rsidR="00863EAF" w:rsidRPr="00AB086A">
        <w:rPr>
          <w:rFonts w:eastAsia="Times New Roman"/>
          <w:color w:val="auto"/>
          <w:szCs w:val="24"/>
        </w:rPr>
        <w:t xml:space="preserve">decorated </w:t>
      </w:r>
      <w:r w:rsidR="005E20B1" w:rsidRPr="00AB086A">
        <w:rPr>
          <w:rFonts w:eastAsia="Times New Roman"/>
          <w:color w:val="auto"/>
          <w:szCs w:val="24"/>
        </w:rPr>
        <w:t xml:space="preserve">military </w:t>
      </w:r>
      <w:r w:rsidR="00EF4FC3" w:rsidRPr="00AB086A">
        <w:rPr>
          <w:rFonts w:eastAsia="Times New Roman"/>
          <w:color w:val="auto"/>
          <w:szCs w:val="24"/>
        </w:rPr>
        <w:t xml:space="preserve">Veteran, having served our country in </w:t>
      </w:r>
      <w:r w:rsidR="00EF4FC3" w:rsidRPr="00AB086A">
        <w:rPr>
          <w:rFonts w:eastAsia="Times New Roman"/>
          <w:color w:val="auto"/>
          <w:szCs w:val="24"/>
        </w:rPr>
        <w:lastRenderedPageBreak/>
        <w:t>the U.S. Air Force, where he received a Bronze Star</w:t>
      </w:r>
      <w:r w:rsidR="005E20B1" w:rsidRPr="00AB086A">
        <w:rPr>
          <w:rFonts w:eastAsia="Times New Roman"/>
          <w:color w:val="auto"/>
          <w:szCs w:val="24"/>
        </w:rPr>
        <w:t xml:space="preserve"> Medal for his heroi</w:t>
      </w:r>
      <w:r w:rsidR="00863EAF" w:rsidRPr="00AB086A">
        <w:rPr>
          <w:rFonts w:eastAsia="Times New Roman"/>
          <w:color w:val="auto"/>
          <w:szCs w:val="24"/>
        </w:rPr>
        <w:t>sm</w:t>
      </w:r>
      <w:r w:rsidR="00EF4FC3" w:rsidRPr="00AB086A">
        <w:rPr>
          <w:rFonts w:eastAsia="Times New Roman"/>
          <w:color w:val="auto"/>
          <w:szCs w:val="24"/>
        </w:rPr>
        <w:t xml:space="preserve">. We are thrilled to welcome him to our management team.” </w:t>
      </w:r>
    </w:p>
    <w:p w14:paraId="12365171" w14:textId="77777777" w:rsidR="00674FCB" w:rsidRPr="00844DE1" w:rsidRDefault="00674FCB" w:rsidP="00674FCB">
      <w:pPr>
        <w:spacing w:after="0"/>
        <w:textAlignment w:val="baseline"/>
        <w:rPr>
          <w:rFonts w:eastAsia="Times New Roman"/>
          <w:color w:val="auto"/>
          <w:szCs w:val="24"/>
        </w:rPr>
      </w:pPr>
    </w:p>
    <w:p w14:paraId="48DF2A0D" w14:textId="160C9F70" w:rsidR="009D7A2C" w:rsidRPr="004C7CBB" w:rsidRDefault="00BA7C85" w:rsidP="00844DE1">
      <w:pPr>
        <w:pStyle w:val="yiv1831493671msonormal"/>
        <w:shd w:val="clear" w:color="auto" w:fill="FFFFFF"/>
        <w:spacing w:before="0" w:beforeAutospacing="0" w:after="0" w:afterAutospacing="0" w:line="360" w:lineRule="auto"/>
        <w:rPr>
          <w:rFonts w:ascii="Arial" w:hAnsi="Arial" w:cs="Arial"/>
        </w:rPr>
      </w:pPr>
      <w:r>
        <w:rPr>
          <w:rFonts w:ascii="Arial" w:hAnsi="Arial" w:cs="Arial"/>
        </w:rPr>
        <w:t xml:space="preserve">Prior to joining Tower, Giese </w:t>
      </w:r>
      <w:r w:rsidRPr="004C7CBB">
        <w:rPr>
          <w:rFonts w:ascii="Arial" w:hAnsi="Arial" w:cs="Arial"/>
        </w:rPr>
        <w:t>served as Chief Information Security Officer at Iron Bow Technologies, where he led enterprise cybersecurity strategy and governance across commercial and federal portfolios. He also held key senior cybersecurity leadership roles at Boeing, where he was instrumental in scaling security operations and integrating risk management practices across complex environments.</w:t>
      </w:r>
    </w:p>
    <w:p w14:paraId="345D11EF" w14:textId="77777777" w:rsidR="00844DE1" w:rsidRDefault="00844DE1" w:rsidP="00844DE1">
      <w:pPr>
        <w:spacing w:after="0"/>
        <w:ind w:left="0" w:firstLine="0"/>
        <w:rPr>
          <w:color w:val="auto"/>
        </w:rPr>
      </w:pPr>
    </w:p>
    <w:p w14:paraId="7DD5CFD2" w14:textId="77777777" w:rsidR="00C664CE" w:rsidRPr="00C664CE" w:rsidRDefault="00C664CE" w:rsidP="00C664CE">
      <w:pPr>
        <w:spacing w:after="0"/>
        <w:ind w:left="0" w:firstLine="0"/>
        <w:rPr>
          <w:color w:val="auto"/>
        </w:rPr>
      </w:pPr>
      <w:r w:rsidRPr="00C664CE">
        <w:rPr>
          <w:color w:val="auto"/>
        </w:rPr>
        <w:t>“I'm excited to join Tower Federal Credit Union and lead our Information Security program at such a pivotal time,” Giese said. “Tower has a strong foundation and a clear commitment to its members and mission. With more than 70 years of leadership in the financial sector and a proud legacy of supporting our nation’s active military and Veterans, Tower reflects the values I hold as a cybersecurity leader. I look forward to continuing to strengthen its security posture to help protect more than 221,000 members around the globe”</w:t>
      </w:r>
    </w:p>
    <w:p w14:paraId="3675E904" w14:textId="77777777" w:rsidR="00223ACE" w:rsidRPr="005673D8" w:rsidRDefault="00223ACE" w:rsidP="00844DE1">
      <w:pPr>
        <w:spacing w:after="0"/>
        <w:ind w:left="0" w:firstLine="0"/>
        <w:textAlignment w:val="baseline"/>
        <w:rPr>
          <w:rFonts w:eastAsia="Times New Roman"/>
          <w:color w:val="auto"/>
          <w:szCs w:val="24"/>
        </w:rPr>
      </w:pPr>
    </w:p>
    <w:p w14:paraId="575342D9" w14:textId="77777777" w:rsidR="00AB086A" w:rsidRDefault="005673D8" w:rsidP="005673D8">
      <w:pPr>
        <w:spacing w:after="0"/>
        <w:textAlignment w:val="baseline"/>
        <w:rPr>
          <w:color w:val="auto"/>
        </w:rPr>
      </w:pPr>
      <w:r>
        <w:rPr>
          <w:color w:val="auto"/>
        </w:rPr>
        <w:t>Throughout his career, Giese has received recognition for dri</w:t>
      </w:r>
      <w:r w:rsidRPr="005673D8">
        <w:rPr>
          <w:color w:val="auto"/>
        </w:rPr>
        <w:t xml:space="preserve">ving strategic growth, minimizing security risks, and leading high-performing teams to exceed corporate goals. </w:t>
      </w:r>
      <w:r>
        <w:rPr>
          <w:color w:val="auto"/>
        </w:rPr>
        <w:t>He is we</w:t>
      </w:r>
      <w:r w:rsidRPr="005673D8">
        <w:rPr>
          <w:color w:val="auto"/>
        </w:rPr>
        <w:t xml:space="preserve">ll-known for transformational leadership, combining technical proficiency with business acumen to deliver innovative solutions, streamline operations, and enhance systems security. </w:t>
      </w:r>
    </w:p>
    <w:p w14:paraId="01127D98" w14:textId="77777777" w:rsidR="00AB086A" w:rsidRDefault="00AB086A" w:rsidP="005673D8">
      <w:pPr>
        <w:spacing w:after="0"/>
        <w:textAlignment w:val="baseline"/>
        <w:rPr>
          <w:color w:val="auto"/>
        </w:rPr>
      </w:pPr>
    </w:p>
    <w:p w14:paraId="15D1A13C" w14:textId="303875F8" w:rsidR="005E20B1" w:rsidRPr="005E20B1" w:rsidRDefault="005673D8" w:rsidP="005673D8">
      <w:pPr>
        <w:spacing w:after="0"/>
        <w:textAlignment w:val="baseline"/>
        <w:rPr>
          <w:color w:val="auto"/>
        </w:rPr>
      </w:pPr>
      <w:r>
        <w:rPr>
          <w:color w:val="auto"/>
        </w:rPr>
        <w:t xml:space="preserve">He earned his </w:t>
      </w:r>
      <w:r w:rsidR="009D7A2C" w:rsidRPr="00844DE1">
        <w:rPr>
          <w:rFonts w:eastAsia="Times New Roman"/>
          <w:color w:val="auto"/>
          <w:szCs w:val="24"/>
        </w:rPr>
        <w:t>B</w:t>
      </w:r>
      <w:r w:rsidR="009827DD" w:rsidRPr="00844DE1">
        <w:rPr>
          <w:rFonts w:eastAsia="Times New Roman"/>
          <w:color w:val="auto"/>
          <w:szCs w:val="24"/>
        </w:rPr>
        <w:t>achelor’s Degree in</w:t>
      </w:r>
      <w:r w:rsidR="005E20B1">
        <w:rPr>
          <w:rFonts w:eastAsia="Times New Roman"/>
          <w:color w:val="auto"/>
          <w:szCs w:val="24"/>
        </w:rPr>
        <w:t xml:space="preserve"> Computer Information Systems from Hawaii Pacific University and is a Certified Information Systems Security Professional (CISSP). </w:t>
      </w:r>
    </w:p>
    <w:p w14:paraId="5ECCDBAA" w14:textId="77777777" w:rsidR="00844DE1" w:rsidRPr="00844DE1" w:rsidRDefault="00844DE1" w:rsidP="00223ACE">
      <w:pPr>
        <w:spacing w:after="0"/>
        <w:textAlignment w:val="baseline"/>
        <w:rPr>
          <w:color w:val="auto"/>
        </w:rPr>
      </w:pPr>
    </w:p>
    <w:p w14:paraId="7413E37E" w14:textId="77777777" w:rsidR="00844DE1" w:rsidRDefault="00844DE1" w:rsidP="00223ACE">
      <w:pPr>
        <w:spacing w:after="0"/>
        <w:textAlignment w:val="baseline"/>
        <w:rPr>
          <w:color w:val="auto"/>
        </w:rPr>
      </w:pPr>
      <w:r w:rsidRPr="00844DE1">
        <w:rPr>
          <w:color w:val="auto"/>
        </w:rPr>
        <w:t xml:space="preserve">To learn more about Tower, visit </w:t>
      </w:r>
      <w:hyperlink r:id="rId8" w:history="1">
        <w:r w:rsidRPr="00844DE1">
          <w:rPr>
            <w:rStyle w:val="Hyperlink"/>
          </w:rPr>
          <w:t>towerfcu.org</w:t>
        </w:r>
      </w:hyperlink>
      <w:r w:rsidRPr="00844DE1">
        <w:rPr>
          <w:color w:val="auto"/>
        </w:rPr>
        <w:t xml:space="preserve">. </w:t>
      </w:r>
    </w:p>
    <w:p w14:paraId="6D14EF66" w14:textId="77777777" w:rsidR="00BA7C85" w:rsidRDefault="00BA7C85" w:rsidP="00223ACE">
      <w:pPr>
        <w:spacing w:after="0"/>
        <w:textAlignment w:val="baseline"/>
        <w:rPr>
          <w:color w:val="auto"/>
        </w:rPr>
      </w:pPr>
    </w:p>
    <w:p w14:paraId="6A0B869B" w14:textId="4297C01C" w:rsidR="00BA7C85" w:rsidRPr="00BA7C85" w:rsidRDefault="00863EAF" w:rsidP="00BA7C85">
      <w:pPr>
        <w:spacing w:after="0"/>
        <w:textAlignment w:val="baseline"/>
        <w:rPr>
          <w:color w:val="auto"/>
        </w:rPr>
      </w:pPr>
      <w:r>
        <w:rPr>
          <w:noProof/>
          <w:color w:val="auto"/>
        </w:rPr>
        <w:lastRenderedPageBreak/>
        <w:drawing>
          <wp:inline distT="0" distB="0" distL="0" distR="0" wp14:anchorId="52B1BF92" wp14:editId="02058E01">
            <wp:extent cx="4762500" cy="4810125"/>
            <wp:effectExtent l="0" t="0" r="0" b="9525"/>
            <wp:docPr id="940369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369941" name="Picture 940369941"/>
                    <pic:cNvPicPr/>
                  </pic:nvPicPr>
                  <pic:blipFill>
                    <a:blip r:embed="rId9">
                      <a:extLst>
                        <a:ext uri="{28A0092B-C50C-407E-A947-70E740481C1C}">
                          <a14:useLocalDpi xmlns:a14="http://schemas.microsoft.com/office/drawing/2010/main" val="0"/>
                        </a:ext>
                      </a:extLst>
                    </a:blip>
                    <a:stretch>
                      <a:fillRect/>
                    </a:stretch>
                  </pic:blipFill>
                  <pic:spPr>
                    <a:xfrm>
                      <a:off x="0" y="0"/>
                      <a:ext cx="4762500" cy="4810125"/>
                    </a:xfrm>
                    <a:prstGeom prst="rect">
                      <a:avLst/>
                    </a:prstGeom>
                  </pic:spPr>
                </pic:pic>
              </a:graphicData>
            </a:graphic>
          </wp:inline>
        </w:drawing>
      </w:r>
    </w:p>
    <w:p w14:paraId="0AB5B6DD" w14:textId="77777777" w:rsidR="00863EAF" w:rsidRDefault="007B131E">
      <w:pPr>
        <w:spacing w:after="1" w:line="259" w:lineRule="auto"/>
        <w:ind w:left="0" w:firstLine="0"/>
        <w:rPr>
          <w:i/>
          <w:color w:val="auto"/>
          <w:szCs w:val="24"/>
        </w:rPr>
      </w:pPr>
      <w:r w:rsidRPr="00844DE1">
        <w:rPr>
          <w:b/>
          <w:i/>
          <w:color w:val="auto"/>
          <w:szCs w:val="24"/>
        </w:rPr>
        <w:t xml:space="preserve">Pictured: </w:t>
      </w:r>
      <w:r w:rsidR="00BA7C85">
        <w:rPr>
          <w:i/>
          <w:color w:val="auto"/>
          <w:szCs w:val="24"/>
        </w:rPr>
        <w:t>Brad Giese i</w:t>
      </w:r>
      <w:r w:rsidR="005576F3">
        <w:rPr>
          <w:i/>
          <w:color w:val="auto"/>
          <w:szCs w:val="24"/>
        </w:rPr>
        <w:t>s the</w:t>
      </w:r>
      <w:r w:rsidR="004332C6" w:rsidRPr="00844DE1">
        <w:rPr>
          <w:i/>
          <w:color w:val="auto"/>
          <w:szCs w:val="24"/>
        </w:rPr>
        <w:t xml:space="preserve"> n</w:t>
      </w:r>
      <w:r w:rsidRPr="00844DE1">
        <w:rPr>
          <w:i/>
          <w:color w:val="auto"/>
          <w:szCs w:val="24"/>
        </w:rPr>
        <w:t>ew</w:t>
      </w:r>
      <w:r w:rsidR="00863EAF">
        <w:rPr>
          <w:i/>
          <w:color w:val="auto"/>
          <w:szCs w:val="24"/>
        </w:rPr>
        <w:t xml:space="preserve"> Vice President/Information Security </w:t>
      </w:r>
    </w:p>
    <w:p w14:paraId="75DC2E48" w14:textId="77777777" w:rsidR="00863EAF" w:rsidRDefault="00863EAF">
      <w:pPr>
        <w:spacing w:after="1" w:line="259" w:lineRule="auto"/>
        <w:ind w:left="0" w:firstLine="0"/>
        <w:rPr>
          <w:i/>
          <w:color w:val="auto"/>
          <w:szCs w:val="24"/>
        </w:rPr>
      </w:pPr>
      <w:r>
        <w:rPr>
          <w:i/>
          <w:color w:val="auto"/>
          <w:szCs w:val="24"/>
        </w:rPr>
        <w:t xml:space="preserve">Officer for </w:t>
      </w:r>
      <w:r w:rsidR="007B131E" w:rsidRPr="00844DE1">
        <w:rPr>
          <w:i/>
          <w:color w:val="auto"/>
          <w:szCs w:val="24"/>
        </w:rPr>
        <w:t>Tower</w:t>
      </w:r>
      <w:r w:rsidR="005576F3">
        <w:rPr>
          <w:i/>
          <w:color w:val="auto"/>
          <w:szCs w:val="24"/>
        </w:rPr>
        <w:t xml:space="preserve"> </w:t>
      </w:r>
      <w:r w:rsidR="007B131E" w:rsidRPr="00844DE1">
        <w:rPr>
          <w:i/>
          <w:color w:val="auto"/>
          <w:szCs w:val="24"/>
        </w:rPr>
        <w:t>Federal Credit Union,</w:t>
      </w:r>
      <w:r w:rsidR="00844DE1" w:rsidRPr="00844DE1">
        <w:rPr>
          <w:i/>
          <w:color w:val="auto"/>
          <w:szCs w:val="24"/>
        </w:rPr>
        <w:t xml:space="preserve"> </w:t>
      </w:r>
      <w:r w:rsidR="004332C6" w:rsidRPr="00844DE1">
        <w:rPr>
          <w:i/>
          <w:color w:val="auto"/>
          <w:szCs w:val="24"/>
        </w:rPr>
        <w:t xml:space="preserve">one of the </w:t>
      </w:r>
      <w:r w:rsidR="005576F3">
        <w:rPr>
          <w:i/>
          <w:color w:val="auto"/>
          <w:szCs w:val="24"/>
        </w:rPr>
        <w:t xml:space="preserve">largest </w:t>
      </w:r>
      <w:r w:rsidR="007B131E" w:rsidRPr="00844DE1">
        <w:rPr>
          <w:i/>
          <w:color w:val="auto"/>
          <w:szCs w:val="24"/>
        </w:rPr>
        <w:t>credit union</w:t>
      </w:r>
      <w:r w:rsidR="004332C6" w:rsidRPr="00844DE1">
        <w:rPr>
          <w:i/>
          <w:color w:val="auto"/>
          <w:szCs w:val="24"/>
        </w:rPr>
        <w:t>s</w:t>
      </w:r>
      <w:r w:rsidR="007B131E" w:rsidRPr="00844DE1">
        <w:rPr>
          <w:i/>
          <w:color w:val="auto"/>
          <w:szCs w:val="24"/>
        </w:rPr>
        <w:t xml:space="preserve"> </w:t>
      </w:r>
    </w:p>
    <w:p w14:paraId="0872C8D2" w14:textId="54810CFD" w:rsidR="00A769C9" w:rsidRPr="00863EAF" w:rsidRDefault="007B131E">
      <w:pPr>
        <w:spacing w:after="1" w:line="259" w:lineRule="auto"/>
        <w:ind w:left="0" w:firstLine="0"/>
        <w:rPr>
          <w:color w:val="auto"/>
          <w:sz w:val="22"/>
        </w:rPr>
      </w:pPr>
      <w:r w:rsidRPr="00844DE1">
        <w:rPr>
          <w:i/>
          <w:color w:val="auto"/>
          <w:szCs w:val="24"/>
        </w:rPr>
        <w:t xml:space="preserve">in Maryland. </w:t>
      </w:r>
    </w:p>
    <w:p w14:paraId="368EDBEF" w14:textId="77777777" w:rsidR="007B131E" w:rsidRPr="00844DE1" w:rsidRDefault="007B131E">
      <w:pPr>
        <w:spacing w:after="57" w:line="259" w:lineRule="auto"/>
        <w:ind w:left="0" w:right="75" w:firstLine="0"/>
        <w:jc w:val="center"/>
        <w:rPr>
          <w:i/>
          <w:color w:val="auto"/>
          <w:sz w:val="20"/>
          <w:szCs w:val="20"/>
        </w:rPr>
      </w:pPr>
    </w:p>
    <w:p w14:paraId="219829C8" w14:textId="77777777" w:rsidR="00A769C9" w:rsidRPr="00844DE1" w:rsidRDefault="002633A2">
      <w:pPr>
        <w:spacing w:after="57" w:line="259" w:lineRule="auto"/>
        <w:ind w:left="0" w:right="75" w:firstLine="0"/>
        <w:jc w:val="center"/>
        <w:rPr>
          <w:color w:val="auto"/>
        </w:rPr>
      </w:pPr>
      <w:r w:rsidRPr="00844DE1">
        <w:rPr>
          <w:color w:val="auto"/>
          <w:sz w:val="20"/>
        </w:rPr>
        <w:t xml:space="preserve">### </w:t>
      </w:r>
    </w:p>
    <w:p w14:paraId="65879BD8" w14:textId="77777777" w:rsidR="00A769C9" w:rsidRDefault="002633A2">
      <w:pPr>
        <w:spacing w:after="0" w:line="259" w:lineRule="auto"/>
        <w:ind w:left="0" w:firstLine="0"/>
      </w:pPr>
      <w:r>
        <w:t xml:space="preserve"> </w:t>
      </w:r>
    </w:p>
    <w:p w14:paraId="1E72A488" w14:textId="77777777" w:rsidR="00A769C9" w:rsidRPr="00F1406A" w:rsidRDefault="002633A2">
      <w:pPr>
        <w:spacing w:after="0" w:line="259" w:lineRule="auto"/>
        <w:ind w:left="-5"/>
        <w:rPr>
          <w:sz w:val="20"/>
          <w:szCs w:val="20"/>
        </w:rPr>
      </w:pPr>
      <w:r w:rsidRPr="00F1406A">
        <w:rPr>
          <w:b/>
          <w:sz w:val="20"/>
          <w:szCs w:val="20"/>
        </w:rPr>
        <w:t xml:space="preserve">About Tower Federal Credit Union </w:t>
      </w:r>
    </w:p>
    <w:p w14:paraId="2F1EC0EF" w14:textId="77777777" w:rsidR="00677093" w:rsidRPr="00677093" w:rsidRDefault="002633A2" w:rsidP="00FB36A3">
      <w:pPr>
        <w:spacing w:line="238" w:lineRule="auto"/>
        <w:ind w:left="-5" w:right="264"/>
        <w:rPr>
          <w:sz w:val="22"/>
        </w:rPr>
      </w:pPr>
      <w:hyperlink r:id="rId10">
        <w:r w:rsidRPr="00F1406A">
          <w:rPr>
            <w:color w:val="0070C0"/>
            <w:sz w:val="20"/>
            <w:szCs w:val="20"/>
            <w:u w:val="single" w:color="0070C0"/>
          </w:rPr>
          <w:t>Tower Federal Credit Union</w:t>
        </w:r>
      </w:hyperlink>
      <w:hyperlink r:id="rId11">
        <w:r w:rsidRPr="00F1406A">
          <w:rPr>
            <w:color w:val="0070C0"/>
            <w:sz w:val="20"/>
            <w:szCs w:val="20"/>
          </w:rPr>
          <w:t xml:space="preserve"> </w:t>
        </w:r>
      </w:hyperlink>
      <w:r w:rsidRPr="00F1406A">
        <w:rPr>
          <w:sz w:val="20"/>
          <w:szCs w:val="20"/>
        </w:rPr>
        <w:t xml:space="preserve">is a member-owned, non-profit financial institution with headquarters in Laurel, MD. Established in 1953, Tower is </w:t>
      </w:r>
      <w:r w:rsidR="004332C6">
        <w:rPr>
          <w:sz w:val="20"/>
          <w:szCs w:val="20"/>
        </w:rPr>
        <w:t xml:space="preserve">one the largest </w:t>
      </w:r>
      <w:r w:rsidRPr="00F1406A">
        <w:rPr>
          <w:sz w:val="20"/>
          <w:szCs w:val="20"/>
        </w:rPr>
        <w:t>credit union</w:t>
      </w:r>
      <w:r w:rsidR="004332C6">
        <w:rPr>
          <w:sz w:val="20"/>
          <w:szCs w:val="20"/>
        </w:rPr>
        <w:t>s</w:t>
      </w:r>
      <w:r w:rsidRPr="00F1406A">
        <w:rPr>
          <w:sz w:val="20"/>
          <w:szCs w:val="20"/>
        </w:rPr>
        <w:t xml:space="preserve"> in Maryland with over </w:t>
      </w:r>
      <w:r w:rsidR="00BC2F18">
        <w:rPr>
          <w:sz w:val="20"/>
          <w:szCs w:val="20"/>
        </w:rPr>
        <w:t>$4</w:t>
      </w:r>
      <w:r w:rsidR="004332C6">
        <w:rPr>
          <w:sz w:val="20"/>
          <w:szCs w:val="20"/>
        </w:rPr>
        <w:t>.7</w:t>
      </w:r>
      <w:r w:rsidRPr="00267724">
        <w:rPr>
          <w:sz w:val="20"/>
          <w:szCs w:val="20"/>
        </w:rPr>
        <w:t xml:space="preserve"> billion in assets.</w:t>
      </w:r>
      <w:r w:rsidR="004332C6">
        <w:rPr>
          <w:sz w:val="20"/>
          <w:szCs w:val="20"/>
        </w:rPr>
        <w:t xml:space="preserve"> We provide</w:t>
      </w:r>
      <w:r w:rsidRPr="00F1406A">
        <w:rPr>
          <w:sz w:val="20"/>
          <w:szCs w:val="20"/>
        </w:rPr>
        <w:t xml:space="preserve"> a full array of financial products </w:t>
      </w:r>
      <w:r w:rsidR="004332C6">
        <w:rPr>
          <w:sz w:val="20"/>
          <w:szCs w:val="20"/>
        </w:rPr>
        <w:t>and services and serve</w:t>
      </w:r>
      <w:r w:rsidR="006C3299">
        <w:rPr>
          <w:sz w:val="20"/>
          <w:szCs w:val="20"/>
        </w:rPr>
        <w:t xml:space="preserve"> </w:t>
      </w:r>
      <w:r w:rsidR="00754A06">
        <w:rPr>
          <w:sz w:val="20"/>
          <w:szCs w:val="20"/>
        </w:rPr>
        <w:t xml:space="preserve">more than </w:t>
      </w:r>
      <w:r w:rsidR="00E37943">
        <w:rPr>
          <w:sz w:val="20"/>
          <w:szCs w:val="20"/>
        </w:rPr>
        <w:t>22</w:t>
      </w:r>
      <w:r w:rsidR="004332C6">
        <w:rPr>
          <w:sz w:val="20"/>
          <w:szCs w:val="20"/>
        </w:rPr>
        <w:t>1</w:t>
      </w:r>
      <w:r w:rsidRPr="00267724">
        <w:rPr>
          <w:sz w:val="20"/>
          <w:szCs w:val="20"/>
        </w:rPr>
        <w:t>,000 members worldwide.</w:t>
      </w:r>
      <w:r w:rsidRPr="00F1406A">
        <w:rPr>
          <w:sz w:val="20"/>
          <w:szCs w:val="20"/>
        </w:rPr>
        <w:t xml:space="preserve"> Tower serves its </w:t>
      </w:r>
      <w:proofErr w:type="gramStart"/>
      <w:r w:rsidRPr="00F1406A">
        <w:rPr>
          <w:sz w:val="20"/>
          <w:szCs w:val="20"/>
        </w:rPr>
        <w:t>local-area</w:t>
      </w:r>
      <w:proofErr w:type="gramEnd"/>
      <w:r w:rsidRPr="00F1406A">
        <w:rPr>
          <w:sz w:val="20"/>
          <w:szCs w:val="20"/>
        </w:rPr>
        <w:t xml:space="preserve"> members wi</w:t>
      </w:r>
      <w:r w:rsidR="00E7569A">
        <w:rPr>
          <w:sz w:val="20"/>
          <w:szCs w:val="20"/>
        </w:rPr>
        <w:t xml:space="preserve">th 12 branches in Anne Arundel, </w:t>
      </w:r>
      <w:r w:rsidRPr="00F1406A">
        <w:rPr>
          <w:sz w:val="20"/>
          <w:szCs w:val="20"/>
        </w:rPr>
        <w:t xml:space="preserve">Baltimore, Howard, and Prince George’s counties and four branches at Fort Meade, as well as online services and mobile banking at </w:t>
      </w:r>
      <w:r w:rsidRPr="00A624C9">
        <w:rPr>
          <w:iCs/>
          <w:sz w:val="20"/>
          <w:szCs w:val="20"/>
        </w:rPr>
        <w:t>towerfcu.org.</w:t>
      </w:r>
      <w:r w:rsidRPr="00F1406A">
        <w:rPr>
          <w:sz w:val="20"/>
          <w:szCs w:val="20"/>
        </w:rPr>
        <w:t xml:space="preserve"> </w:t>
      </w:r>
    </w:p>
    <w:sectPr w:rsidR="00677093" w:rsidRPr="00677093">
      <w:headerReference w:type="even" r:id="rId12"/>
      <w:headerReference w:type="default" r:id="rId13"/>
      <w:footerReference w:type="even" r:id="rId14"/>
      <w:footerReference w:type="default" r:id="rId15"/>
      <w:headerReference w:type="first" r:id="rId16"/>
      <w:footerReference w:type="first" r:id="rId17"/>
      <w:pgSz w:w="12240" w:h="15840"/>
      <w:pgMar w:top="1395" w:right="1369" w:bottom="154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735A2" w14:textId="77777777" w:rsidR="007B1BD0" w:rsidRDefault="007B1BD0" w:rsidP="00EF0D50">
      <w:pPr>
        <w:spacing w:after="0" w:line="240" w:lineRule="auto"/>
      </w:pPr>
      <w:r>
        <w:separator/>
      </w:r>
    </w:p>
  </w:endnote>
  <w:endnote w:type="continuationSeparator" w:id="0">
    <w:p w14:paraId="189453A0" w14:textId="77777777" w:rsidR="007B1BD0" w:rsidRDefault="007B1BD0" w:rsidP="00EF0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AC754" w14:textId="77777777" w:rsidR="005576F3" w:rsidRDefault="005576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63751" w14:textId="77777777" w:rsidR="005576F3" w:rsidRDefault="005576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DFB6F" w14:textId="77777777" w:rsidR="005576F3" w:rsidRDefault="00557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27C80" w14:textId="77777777" w:rsidR="007B1BD0" w:rsidRDefault="007B1BD0" w:rsidP="00EF0D50">
      <w:pPr>
        <w:spacing w:after="0" w:line="240" w:lineRule="auto"/>
      </w:pPr>
      <w:r>
        <w:separator/>
      </w:r>
    </w:p>
  </w:footnote>
  <w:footnote w:type="continuationSeparator" w:id="0">
    <w:p w14:paraId="38654BD3" w14:textId="77777777" w:rsidR="007B1BD0" w:rsidRDefault="007B1BD0" w:rsidP="00EF0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6F534" w14:textId="77777777" w:rsidR="005576F3" w:rsidRDefault="005576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94E4B" w14:textId="77777777" w:rsidR="00EF0D50" w:rsidRDefault="00EF0D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42C06" w14:textId="77777777" w:rsidR="005576F3" w:rsidRDefault="005576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DA0BE0"/>
    <w:multiLevelType w:val="multilevel"/>
    <w:tmpl w:val="7C4CE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FE3500"/>
    <w:multiLevelType w:val="hybridMultilevel"/>
    <w:tmpl w:val="7F64B36C"/>
    <w:lvl w:ilvl="0" w:tplc="A3489A92">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F570BA0"/>
    <w:multiLevelType w:val="hybridMultilevel"/>
    <w:tmpl w:val="66CE6C3E"/>
    <w:lvl w:ilvl="0" w:tplc="7452DF5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7961391">
    <w:abstractNumId w:val="2"/>
  </w:num>
  <w:num w:numId="2" w16cid:durableId="735935429">
    <w:abstractNumId w:val="0"/>
  </w:num>
  <w:num w:numId="3" w16cid:durableId="418409519">
    <w:abstractNumId w:val="2"/>
  </w:num>
  <w:num w:numId="4" w16cid:durableId="2116558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9C9"/>
    <w:rsid w:val="00035DF2"/>
    <w:rsid w:val="00050F6B"/>
    <w:rsid w:val="00054957"/>
    <w:rsid w:val="000561A3"/>
    <w:rsid w:val="00066F6E"/>
    <w:rsid w:val="000826AB"/>
    <w:rsid w:val="000F7B56"/>
    <w:rsid w:val="00101FD0"/>
    <w:rsid w:val="00113897"/>
    <w:rsid w:val="00122346"/>
    <w:rsid w:val="00134EAC"/>
    <w:rsid w:val="00136440"/>
    <w:rsid w:val="001540D2"/>
    <w:rsid w:val="001549A7"/>
    <w:rsid w:val="00164A37"/>
    <w:rsid w:val="00165F73"/>
    <w:rsid w:val="0017491A"/>
    <w:rsid w:val="001A1547"/>
    <w:rsid w:val="001A7969"/>
    <w:rsid w:val="001B7671"/>
    <w:rsid w:val="001E3873"/>
    <w:rsid w:val="00223ACE"/>
    <w:rsid w:val="00246786"/>
    <w:rsid w:val="002512BE"/>
    <w:rsid w:val="002633A2"/>
    <w:rsid w:val="00267724"/>
    <w:rsid w:val="00296CF5"/>
    <w:rsid w:val="002B1B57"/>
    <w:rsid w:val="002B3BE9"/>
    <w:rsid w:val="002D3411"/>
    <w:rsid w:val="002E374A"/>
    <w:rsid w:val="002F15C7"/>
    <w:rsid w:val="002F6A92"/>
    <w:rsid w:val="00325AB9"/>
    <w:rsid w:val="00330E95"/>
    <w:rsid w:val="00353CB0"/>
    <w:rsid w:val="0037300E"/>
    <w:rsid w:val="00376562"/>
    <w:rsid w:val="003A44F8"/>
    <w:rsid w:val="003F2351"/>
    <w:rsid w:val="003F59B7"/>
    <w:rsid w:val="00401A7C"/>
    <w:rsid w:val="00402C3D"/>
    <w:rsid w:val="0041478E"/>
    <w:rsid w:val="004332C6"/>
    <w:rsid w:val="004851BE"/>
    <w:rsid w:val="004B7894"/>
    <w:rsid w:val="004B78B7"/>
    <w:rsid w:val="004C07B1"/>
    <w:rsid w:val="004C75B8"/>
    <w:rsid w:val="004C7CBB"/>
    <w:rsid w:val="004D4793"/>
    <w:rsid w:val="004D7BE5"/>
    <w:rsid w:val="004F189E"/>
    <w:rsid w:val="00520D09"/>
    <w:rsid w:val="00521DBC"/>
    <w:rsid w:val="005576F3"/>
    <w:rsid w:val="00564FE5"/>
    <w:rsid w:val="005673D8"/>
    <w:rsid w:val="005957D5"/>
    <w:rsid w:val="00595EEE"/>
    <w:rsid w:val="005B3073"/>
    <w:rsid w:val="005E20B1"/>
    <w:rsid w:val="005F6336"/>
    <w:rsid w:val="005F725F"/>
    <w:rsid w:val="00604397"/>
    <w:rsid w:val="0064068F"/>
    <w:rsid w:val="00674FCB"/>
    <w:rsid w:val="00675B1F"/>
    <w:rsid w:val="00677093"/>
    <w:rsid w:val="00686EA4"/>
    <w:rsid w:val="006A6BBB"/>
    <w:rsid w:val="006C3299"/>
    <w:rsid w:val="006D78FF"/>
    <w:rsid w:val="00722943"/>
    <w:rsid w:val="00754A06"/>
    <w:rsid w:val="00756B1B"/>
    <w:rsid w:val="00771DAE"/>
    <w:rsid w:val="00791BD4"/>
    <w:rsid w:val="007A316F"/>
    <w:rsid w:val="007B131E"/>
    <w:rsid w:val="007B1BD0"/>
    <w:rsid w:val="007B273F"/>
    <w:rsid w:val="007C5F9B"/>
    <w:rsid w:val="00802061"/>
    <w:rsid w:val="00844DE1"/>
    <w:rsid w:val="00845F66"/>
    <w:rsid w:val="008521D9"/>
    <w:rsid w:val="00863EAF"/>
    <w:rsid w:val="008B1D24"/>
    <w:rsid w:val="008C3363"/>
    <w:rsid w:val="008E266E"/>
    <w:rsid w:val="00965EF1"/>
    <w:rsid w:val="0097309D"/>
    <w:rsid w:val="00980972"/>
    <w:rsid w:val="009827DD"/>
    <w:rsid w:val="009D7A2C"/>
    <w:rsid w:val="009E32C5"/>
    <w:rsid w:val="00A624C9"/>
    <w:rsid w:val="00A769C9"/>
    <w:rsid w:val="00A80806"/>
    <w:rsid w:val="00AA23EF"/>
    <w:rsid w:val="00AB086A"/>
    <w:rsid w:val="00AB6805"/>
    <w:rsid w:val="00AD1CB0"/>
    <w:rsid w:val="00B15D70"/>
    <w:rsid w:val="00B246E4"/>
    <w:rsid w:val="00B356C5"/>
    <w:rsid w:val="00B67A4B"/>
    <w:rsid w:val="00BA356F"/>
    <w:rsid w:val="00BA7C85"/>
    <w:rsid w:val="00BC2F18"/>
    <w:rsid w:val="00C164E4"/>
    <w:rsid w:val="00C36154"/>
    <w:rsid w:val="00C43BA6"/>
    <w:rsid w:val="00C664CE"/>
    <w:rsid w:val="00CB3716"/>
    <w:rsid w:val="00D0498D"/>
    <w:rsid w:val="00D07E75"/>
    <w:rsid w:val="00D2480E"/>
    <w:rsid w:val="00D42FE7"/>
    <w:rsid w:val="00D56493"/>
    <w:rsid w:val="00D57B96"/>
    <w:rsid w:val="00D6174D"/>
    <w:rsid w:val="00DA2689"/>
    <w:rsid w:val="00DF2F95"/>
    <w:rsid w:val="00E37943"/>
    <w:rsid w:val="00E7569A"/>
    <w:rsid w:val="00EB343A"/>
    <w:rsid w:val="00EB6E25"/>
    <w:rsid w:val="00EF0D50"/>
    <w:rsid w:val="00EF3033"/>
    <w:rsid w:val="00EF4FC3"/>
    <w:rsid w:val="00F06078"/>
    <w:rsid w:val="00F1406A"/>
    <w:rsid w:val="00F2185A"/>
    <w:rsid w:val="00F25087"/>
    <w:rsid w:val="00F26AD1"/>
    <w:rsid w:val="00F27032"/>
    <w:rsid w:val="00F473D5"/>
    <w:rsid w:val="00F7208A"/>
    <w:rsid w:val="00F7216D"/>
    <w:rsid w:val="00F9182B"/>
    <w:rsid w:val="00FB36A3"/>
    <w:rsid w:val="00FB4EF5"/>
    <w:rsid w:val="00FC2000"/>
    <w:rsid w:val="00FD1679"/>
    <w:rsid w:val="00FD27A2"/>
    <w:rsid w:val="00FE4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46152"/>
  <w15:docId w15:val="{72897B8A-9666-4173-89C8-5182925F4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0"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7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786"/>
    <w:rPr>
      <w:rFonts w:ascii="Segoe UI" w:eastAsia="Arial" w:hAnsi="Segoe UI" w:cs="Segoe UI"/>
      <w:color w:val="000000"/>
      <w:sz w:val="18"/>
      <w:szCs w:val="18"/>
    </w:rPr>
  </w:style>
  <w:style w:type="paragraph" w:styleId="ListParagraph">
    <w:name w:val="List Paragraph"/>
    <w:basedOn w:val="Normal"/>
    <w:uiPriority w:val="34"/>
    <w:qFormat/>
    <w:rsid w:val="00520D09"/>
    <w:pPr>
      <w:spacing w:after="0" w:line="240" w:lineRule="auto"/>
      <w:ind w:left="720" w:firstLine="0"/>
    </w:pPr>
    <w:rPr>
      <w:rFonts w:ascii="Calibri" w:eastAsiaTheme="minorHAnsi" w:hAnsi="Calibri" w:cs="Calibri"/>
      <w:color w:val="auto"/>
      <w:sz w:val="22"/>
    </w:rPr>
  </w:style>
  <w:style w:type="paragraph" w:styleId="Header">
    <w:name w:val="header"/>
    <w:basedOn w:val="Normal"/>
    <w:link w:val="HeaderChar"/>
    <w:uiPriority w:val="99"/>
    <w:unhideWhenUsed/>
    <w:rsid w:val="00EF0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D50"/>
    <w:rPr>
      <w:rFonts w:ascii="Arial" w:eastAsia="Arial" w:hAnsi="Arial" w:cs="Arial"/>
      <w:color w:val="000000"/>
      <w:sz w:val="24"/>
    </w:rPr>
  </w:style>
  <w:style w:type="paragraph" w:styleId="Footer">
    <w:name w:val="footer"/>
    <w:basedOn w:val="Normal"/>
    <w:link w:val="FooterChar"/>
    <w:uiPriority w:val="99"/>
    <w:unhideWhenUsed/>
    <w:rsid w:val="00EF0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D50"/>
    <w:rPr>
      <w:rFonts w:ascii="Arial" w:eastAsia="Arial" w:hAnsi="Arial" w:cs="Arial"/>
      <w:color w:val="000000"/>
      <w:sz w:val="24"/>
    </w:rPr>
  </w:style>
  <w:style w:type="character" w:styleId="Hyperlink">
    <w:name w:val="Hyperlink"/>
    <w:basedOn w:val="DefaultParagraphFont"/>
    <w:uiPriority w:val="99"/>
    <w:unhideWhenUsed/>
    <w:rsid w:val="00EF0D50"/>
    <w:rPr>
      <w:color w:val="0563C1" w:themeColor="hyperlink"/>
      <w:u w:val="single"/>
    </w:rPr>
  </w:style>
  <w:style w:type="paragraph" w:styleId="NormalWeb">
    <w:name w:val="Normal (Web)"/>
    <w:basedOn w:val="Normal"/>
    <w:uiPriority w:val="99"/>
    <w:unhideWhenUsed/>
    <w:rsid w:val="00595EEE"/>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Strong">
    <w:name w:val="Strong"/>
    <w:basedOn w:val="DefaultParagraphFont"/>
    <w:uiPriority w:val="22"/>
    <w:qFormat/>
    <w:rsid w:val="00DA2689"/>
    <w:rPr>
      <w:b/>
      <w:bCs/>
    </w:rPr>
  </w:style>
  <w:style w:type="paragraph" w:styleId="Caption">
    <w:name w:val="caption"/>
    <w:basedOn w:val="Normal"/>
    <w:next w:val="Normal"/>
    <w:uiPriority w:val="35"/>
    <w:unhideWhenUsed/>
    <w:qFormat/>
    <w:rsid w:val="000826AB"/>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136440"/>
    <w:rPr>
      <w:color w:val="954F72" w:themeColor="followedHyperlink"/>
      <w:u w:val="single"/>
    </w:rPr>
  </w:style>
  <w:style w:type="character" w:styleId="SubtleEmphasis">
    <w:name w:val="Subtle Emphasis"/>
    <w:basedOn w:val="DefaultParagraphFont"/>
    <w:uiPriority w:val="19"/>
    <w:qFormat/>
    <w:rsid w:val="00E37943"/>
    <w:rPr>
      <w:i/>
      <w:iCs/>
      <w:color w:val="404040"/>
    </w:rPr>
  </w:style>
  <w:style w:type="paragraph" w:customStyle="1" w:styleId="yiv1831493671msonormal">
    <w:name w:val="yiv1831493671msonormal"/>
    <w:basedOn w:val="Normal"/>
    <w:rsid w:val="009D7A2C"/>
    <w:pPr>
      <w:spacing w:before="100" w:beforeAutospacing="1" w:after="100" w:afterAutospacing="1" w:line="240" w:lineRule="auto"/>
      <w:ind w:left="0" w:firstLine="0"/>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231082">
      <w:bodyDiv w:val="1"/>
      <w:marLeft w:val="0"/>
      <w:marRight w:val="0"/>
      <w:marTop w:val="0"/>
      <w:marBottom w:val="0"/>
      <w:divBdr>
        <w:top w:val="none" w:sz="0" w:space="0" w:color="auto"/>
        <w:left w:val="none" w:sz="0" w:space="0" w:color="auto"/>
        <w:bottom w:val="none" w:sz="0" w:space="0" w:color="auto"/>
        <w:right w:val="none" w:sz="0" w:space="0" w:color="auto"/>
      </w:divBdr>
    </w:div>
    <w:div w:id="167135146">
      <w:bodyDiv w:val="1"/>
      <w:marLeft w:val="0"/>
      <w:marRight w:val="0"/>
      <w:marTop w:val="0"/>
      <w:marBottom w:val="0"/>
      <w:divBdr>
        <w:top w:val="none" w:sz="0" w:space="0" w:color="auto"/>
        <w:left w:val="none" w:sz="0" w:space="0" w:color="auto"/>
        <w:bottom w:val="none" w:sz="0" w:space="0" w:color="auto"/>
        <w:right w:val="none" w:sz="0" w:space="0" w:color="auto"/>
      </w:divBdr>
    </w:div>
    <w:div w:id="218595266">
      <w:bodyDiv w:val="1"/>
      <w:marLeft w:val="0"/>
      <w:marRight w:val="0"/>
      <w:marTop w:val="0"/>
      <w:marBottom w:val="0"/>
      <w:divBdr>
        <w:top w:val="none" w:sz="0" w:space="0" w:color="auto"/>
        <w:left w:val="none" w:sz="0" w:space="0" w:color="auto"/>
        <w:bottom w:val="none" w:sz="0" w:space="0" w:color="auto"/>
        <w:right w:val="none" w:sz="0" w:space="0" w:color="auto"/>
      </w:divBdr>
    </w:div>
    <w:div w:id="352650490">
      <w:bodyDiv w:val="1"/>
      <w:marLeft w:val="0"/>
      <w:marRight w:val="0"/>
      <w:marTop w:val="0"/>
      <w:marBottom w:val="0"/>
      <w:divBdr>
        <w:top w:val="none" w:sz="0" w:space="0" w:color="auto"/>
        <w:left w:val="none" w:sz="0" w:space="0" w:color="auto"/>
        <w:bottom w:val="none" w:sz="0" w:space="0" w:color="auto"/>
        <w:right w:val="none" w:sz="0" w:space="0" w:color="auto"/>
      </w:divBdr>
    </w:div>
    <w:div w:id="359086671">
      <w:bodyDiv w:val="1"/>
      <w:marLeft w:val="0"/>
      <w:marRight w:val="0"/>
      <w:marTop w:val="0"/>
      <w:marBottom w:val="0"/>
      <w:divBdr>
        <w:top w:val="none" w:sz="0" w:space="0" w:color="auto"/>
        <w:left w:val="none" w:sz="0" w:space="0" w:color="auto"/>
        <w:bottom w:val="none" w:sz="0" w:space="0" w:color="auto"/>
        <w:right w:val="none" w:sz="0" w:space="0" w:color="auto"/>
      </w:divBdr>
    </w:div>
    <w:div w:id="571814211">
      <w:bodyDiv w:val="1"/>
      <w:marLeft w:val="0"/>
      <w:marRight w:val="0"/>
      <w:marTop w:val="0"/>
      <w:marBottom w:val="0"/>
      <w:divBdr>
        <w:top w:val="none" w:sz="0" w:space="0" w:color="auto"/>
        <w:left w:val="none" w:sz="0" w:space="0" w:color="auto"/>
        <w:bottom w:val="none" w:sz="0" w:space="0" w:color="auto"/>
        <w:right w:val="none" w:sz="0" w:space="0" w:color="auto"/>
      </w:divBdr>
    </w:div>
    <w:div w:id="581178841">
      <w:bodyDiv w:val="1"/>
      <w:marLeft w:val="0"/>
      <w:marRight w:val="0"/>
      <w:marTop w:val="0"/>
      <w:marBottom w:val="0"/>
      <w:divBdr>
        <w:top w:val="none" w:sz="0" w:space="0" w:color="auto"/>
        <w:left w:val="none" w:sz="0" w:space="0" w:color="auto"/>
        <w:bottom w:val="none" w:sz="0" w:space="0" w:color="auto"/>
        <w:right w:val="none" w:sz="0" w:space="0" w:color="auto"/>
      </w:divBdr>
    </w:div>
    <w:div w:id="599603513">
      <w:bodyDiv w:val="1"/>
      <w:marLeft w:val="0"/>
      <w:marRight w:val="0"/>
      <w:marTop w:val="0"/>
      <w:marBottom w:val="0"/>
      <w:divBdr>
        <w:top w:val="none" w:sz="0" w:space="0" w:color="auto"/>
        <w:left w:val="none" w:sz="0" w:space="0" w:color="auto"/>
        <w:bottom w:val="none" w:sz="0" w:space="0" w:color="auto"/>
        <w:right w:val="none" w:sz="0" w:space="0" w:color="auto"/>
      </w:divBdr>
    </w:div>
    <w:div w:id="623578169">
      <w:bodyDiv w:val="1"/>
      <w:marLeft w:val="0"/>
      <w:marRight w:val="0"/>
      <w:marTop w:val="0"/>
      <w:marBottom w:val="0"/>
      <w:divBdr>
        <w:top w:val="none" w:sz="0" w:space="0" w:color="auto"/>
        <w:left w:val="none" w:sz="0" w:space="0" w:color="auto"/>
        <w:bottom w:val="none" w:sz="0" w:space="0" w:color="auto"/>
        <w:right w:val="none" w:sz="0" w:space="0" w:color="auto"/>
      </w:divBdr>
    </w:div>
    <w:div w:id="732002271">
      <w:bodyDiv w:val="1"/>
      <w:marLeft w:val="0"/>
      <w:marRight w:val="0"/>
      <w:marTop w:val="0"/>
      <w:marBottom w:val="0"/>
      <w:divBdr>
        <w:top w:val="none" w:sz="0" w:space="0" w:color="auto"/>
        <w:left w:val="none" w:sz="0" w:space="0" w:color="auto"/>
        <w:bottom w:val="none" w:sz="0" w:space="0" w:color="auto"/>
        <w:right w:val="none" w:sz="0" w:space="0" w:color="auto"/>
      </w:divBdr>
    </w:div>
    <w:div w:id="793793609">
      <w:bodyDiv w:val="1"/>
      <w:marLeft w:val="0"/>
      <w:marRight w:val="0"/>
      <w:marTop w:val="0"/>
      <w:marBottom w:val="0"/>
      <w:divBdr>
        <w:top w:val="none" w:sz="0" w:space="0" w:color="auto"/>
        <w:left w:val="none" w:sz="0" w:space="0" w:color="auto"/>
        <w:bottom w:val="none" w:sz="0" w:space="0" w:color="auto"/>
        <w:right w:val="none" w:sz="0" w:space="0" w:color="auto"/>
      </w:divBdr>
    </w:div>
    <w:div w:id="1017119496">
      <w:bodyDiv w:val="1"/>
      <w:marLeft w:val="0"/>
      <w:marRight w:val="0"/>
      <w:marTop w:val="0"/>
      <w:marBottom w:val="0"/>
      <w:divBdr>
        <w:top w:val="none" w:sz="0" w:space="0" w:color="auto"/>
        <w:left w:val="none" w:sz="0" w:space="0" w:color="auto"/>
        <w:bottom w:val="none" w:sz="0" w:space="0" w:color="auto"/>
        <w:right w:val="none" w:sz="0" w:space="0" w:color="auto"/>
      </w:divBdr>
    </w:div>
    <w:div w:id="1017149963">
      <w:bodyDiv w:val="1"/>
      <w:marLeft w:val="0"/>
      <w:marRight w:val="0"/>
      <w:marTop w:val="0"/>
      <w:marBottom w:val="0"/>
      <w:divBdr>
        <w:top w:val="none" w:sz="0" w:space="0" w:color="auto"/>
        <w:left w:val="none" w:sz="0" w:space="0" w:color="auto"/>
        <w:bottom w:val="none" w:sz="0" w:space="0" w:color="auto"/>
        <w:right w:val="none" w:sz="0" w:space="0" w:color="auto"/>
      </w:divBdr>
    </w:div>
    <w:div w:id="1037855244">
      <w:bodyDiv w:val="1"/>
      <w:marLeft w:val="0"/>
      <w:marRight w:val="0"/>
      <w:marTop w:val="0"/>
      <w:marBottom w:val="0"/>
      <w:divBdr>
        <w:top w:val="none" w:sz="0" w:space="0" w:color="auto"/>
        <w:left w:val="none" w:sz="0" w:space="0" w:color="auto"/>
        <w:bottom w:val="none" w:sz="0" w:space="0" w:color="auto"/>
        <w:right w:val="none" w:sz="0" w:space="0" w:color="auto"/>
      </w:divBdr>
    </w:div>
    <w:div w:id="1194805406">
      <w:bodyDiv w:val="1"/>
      <w:marLeft w:val="0"/>
      <w:marRight w:val="0"/>
      <w:marTop w:val="0"/>
      <w:marBottom w:val="0"/>
      <w:divBdr>
        <w:top w:val="none" w:sz="0" w:space="0" w:color="auto"/>
        <w:left w:val="none" w:sz="0" w:space="0" w:color="auto"/>
        <w:bottom w:val="none" w:sz="0" w:space="0" w:color="auto"/>
        <w:right w:val="none" w:sz="0" w:space="0" w:color="auto"/>
      </w:divBdr>
    </w:div>
    <w:div w:id="1362704629">
      <w:bodyDiv w:val="1"/>
      <w:marLeft w:val="0"/>
      <w:marRight w:val="0"/>
      <w:marTop w:val="0"/>
      <w:marBottom w:val="0"/>
      <w:divBdr>
        <w:top w:val="none" w:sz="0" w:space="0" w:color="auto"/>
        <w:left w:val="none" w:sz="0" w:space="0" w:color="auto"/>
        <w:bottom w:val="none" w:sz="0" w:space="0" w:color="auto"/>
        <w:right w:val="none" w:sz="0" w:space="0" w:color="auto"/>
      </w:divBdr>
    </w:div>
    <w:div w:id="1464690994">
      <w:bodyDiv w:val="1"/>
      <w:marLeft w:val="0"/>
      <w:marRight w:val="0"/>
      <w:marTop w:val="0"/>
      <w:marBottom w:val="0"/>
      <w:divBdr>
        <w:top w:val="none" w:sz="0" w:space="0" w:color="auto"/>
        <w:left w:val="none" w:sz="0" w:space="0" w:color="auto"/>
        <w:bottom w:val="none" w:sz="0" w:space="0" w:color="auto"/>
        <w:right w:val="none" w:sz="0" w:space="0" w:color="auto"/>
      </w:divBdr>
    </w:div>
    <w:div w:id="1471242473">
      <w:bodyDiv w:val="1"/>
      <w:marLeft w:val="0"/>
      <w:marRight w:val="0"/>
      <w:marTop w:val="0"/>
      <w:marBottom w:val="0"/>
      <w:divBdr>
        <w:top w:val="none" w:sz="0" w:space="0" w:color="auto"/>
        <w:left w:val="none" w:sz="0" w:space="0" w:color="auto"/>
        <w:bottom w:val="none" w:sz="0" w:space="0" w:color="auto"/>
        <w:right w:val="none" w:sz="0" w:space="0" w:color="auto"/>
      </w:divBdr>
    </w:div>
    <w:div w:id="1597785657">
      <w:bodyDiv w:val="1"/>
      <w:marLeft w:val="0"/>
      <w:marRight w:val="0"/>
      <w:marTop w:val="0"/>
      <w:marBottom w:val="0"/>
      <w:divBdr>
        <w:top w:val="none" w:sz="0" w:space="0" w:color="auto"/>
        <w:left w:val="none" w:sz="0" w:space="0" w:color="auto"/>
        <w:bottom w:val="none" w:sz="0" w:space="0" w:color="auto"/>
        <w:right w:val="none" w:sz="0" w:space="0" w:color="auto"/>
      </w:divBdr>
    </w:div>
    <w:div w:id="1684475323">
      <w:bodyDiv w:val="1"/>
      <w:marLeft w:val="0"/>
      <w:marRight w:val="0"/>
      <w:marTop w:val="0"/>
      <w:marBottom w:val="0"/>
      <w:divBdr>
        <w:top w:val="none" w:sz="0" w:space="0" w:color="auto"/>
        <w:left w:val="none" w:sz="0" w:space="0" w:color="auto"/>
        <w:bottom w:val="none" w:sz="0" w:space="0" w:color="auto"/>
        <w:right w:val="none" w:sz="0" w:space="0" w:color="auto"/>
      </w:divBdr>
    </w:div>
    <w:div w:id="1872256492">
      <w:bodyDiv w:val="1"/>
      <w:marLeft w:val="0"/>
      <w:marRight w:val="0"/>
      <w:marTop w:val="0"/>
      <w:marBottom w:val="0"/>
      <w:divBdr>
        <w:top w:val="none" w:sz="0" w:space="0" w:color="auto"/>
        <w:left w:val="none" w:sz="0" w:space="0" w:color="auto"/>
        <w:bottom w:val="none" w:sz="0" w:space="0" w:color="auto"/>
        <w:right w:val="none" w:sz="0" w:space="0" w:color="auto"/>
      </w:divBdr>
    </w:div>
    <w:div w:id="1927109443">
      <w:bodyDiv w:val="1"/>
      <w:marLeft w:val="0"/>
      <w:marRight w:val="0"/>
      <w:marTop w:val="0"/>
      <w:marBottom w:val="0"/>
      <w:divBdr>
        <w:top w:val="none" w:sz="0" w:space="0" w:color="auto"/>
        <w:left w:val="none" w:sz="0" w:space="0" w:color="auto"/>
        <w:bottom w:val="none" w:sz="0" w:space="0" w:color="auto"/>
        <w:right w:val="none" w:sz="0" w:space="0" w:color="auto"/>
      </w:divBdr>
    </w:div>
    <w:div w:id="1978366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owerfcu.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werfcu.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towerfcu.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September 9, 2004—Tower Federal Credit Union and the American Red Cross will hold Tower’s final blood drive for 2004 on Octobe</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9, 2004—Tower Federal Credit Union and the American Red Cross will hold Tower’s final blood drive for 2004 on Octobe</dc:title>
  <dc:subject/>
  <dc:creator>Andrea Lynn</dc:creator>
  <cp:keywords/>
  <cp:lastModifiedBy>Keister, Carla</cp:lastModifiedBy>
  <cp:revision>4</cp:revision>
  <cp:lastPrinted>2020-01-06T17:03:00Z</cp:lastPrinted>
  <dcterms:created xsi:type="dcterms:W3CDTF">2025-07-14T18:17:00Z</dcterms:created>
  <dcterms:modified xsi:type="dcterms:W3CDTF">2025-07-15T13:01:00Z</dcterms:modified>
</cp:coreProperties>
</file>